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E2" w:rsidRPr="003515E2" w:rsidRDefault="003515E2" w:rsidP="003515E2">
      <w:pPr>
        <w:spacing w:before="30" w:after="375" w:line="450" w:lineRule="atLeast"/>
        <w:jc w:val="both"/>
        <w:outlineLvl w:val="0"/>
        <w:rPr>
          <w:rFonts w:ascii="Arial" w:eastAsia="Times New Roman" w:hAnsi="Arial" w:cs="Arial"/>
          <w:kern w:val="36"/>
          <w:sz w:val="24"/>
          <w:szCs w:val="24"/>
          <w:lang w:eastAsia="ru-RU"/>
        </w:rPr>
      </w:pPr>
      <w:r w:rsidRPr="003515E2">
        <w:rPr>
          <w:rFonts w:ascii="Arial" w:eastAsia="Times New Roman" w:hAnsi="Arial" w:cs="Arial"/>
          <w:kern w:val="36"/>
          <w:sz w:val="24"/>
          <w:szCs w:val="24"/>
          <w:lang w:eastAsia="ru-RU"/>
        </w:rPr>
        <w:t>Постановление Главного государственного санитарного врача РФ от 3 марта 2008 г. N 15</w:t>
      </w:r>
    </w:p>
    <w:p w:rsidR="003515E2" w:rsidRPr="003515E2" w:rsidRDefault="003515E2" w:rsidP="003515E2">
      <w:pPr>
        <w:spacing w:before="30" w:after="375" w:line="450" w:lineRule="atLeast"/>
        <w:jc w:val="both"/>
        <w:outlineLvl w:val="0"/>
        <w:rPr>
          <w:rFonts w:ascii="Arial" w:eastAsia="Times New Roman" w:hAnsi="Arial" w:cs="Arial"/>
          <w:kern w:val="36"/>
          <w:sz w:val="28"/>
          <w:szCs w:val="28"/>
          <w:lang w:eastAsia="ru-RU"/>
        </w:rPr>
      </w:pPr>
      <w:bookmarkStart w:id="0" w:name="_GoBack"/>
      <w:r w:rsidRPr="003515E2">
        <w:rPr>
          <w:rFonts w:ascii="Arial" w:eastAsia="Times New Roman" w:hAnsi="Arial" w:cs="Arial"/>
          <w:kern w:val="36"/>
          <w:sz w:val="28"/>
          <w:szCs w:val="28"/>
          <w:lang w:eastAsia="ru-RU"/>
        </w:rPr>
        <w:t>Санитарно-эпидемиологические правила СП 3.3.2342-08 "Обеспечение безопасности иммунизации"</w:t>
      </w:r>
    </w:p>
    <w:bookmarkEnd w:id="0"/>
    <w:p w:rsidR="003515E2" w:rsidRPr="003515E2" w:rsidRDefault="003515E2" w:rsidP="003515E2">
      <w:pPr>
        <w:spacing w:before="345" w:after="105" w:line="300" w:lineRule="atLeast"/>
        <w:jc w:val="both"/>
        <w:outlineLvl w:val="3"/>
        <w:rPr>
          <w:rFonts w:ascii="Arial" w:eastAsia="Times New Roman" w:hAnsi="Arial" w:cs="Arial"/>
          <w:sz w:val="24"/>
          <w:szCs w:val="24"/>
          <w:lang w:eastAsia="ru-RU"/>
        </w:rPr>
      </w:pPr>
      <w:r w:rsidRPr="003515E2">
        <w:rPr>
          <w:rFonts w:ascii="Arial" w:eastAsia="Times New Roman" w:hAnsi="Arial" w:cs="Arial"/>
          <w:b/>
          <w:bCs/>
          <w:sz w:val="24"/>
          <w:szCs w:val="24"/>
          <w:lang w:eastAsia="ru-RU"/>
        </w:rPr>
        <w:t>Постановление Главного государственного санитарного врача РФ от 3 марта 2008 г. N 15 "Об утверждении санитарно-эпидемиологических правил СП 3.3.2342-08"</w:t>
      </w:r>
    </w:p>
    <w:p w:rsidR="003515E2" w:rsidRPr="003515E2" w:rsidRDefault="003515E2" w:rsidP="003515E2">
      <w:pPr>
        <w:spacing w:after="0" w:line="300" w:lineRule="atLeast"/>
        <w:jc w:val="both"/>
        <w:rPr>
          <w:rFonts w:ascii="Arial" w:eastAsia="Times New Roman" w:hAnsi="Arial" w:cs="Arial"/>
          <w:sz w:val="20"/>
          <w:szCs w:val="20"/>
          <w:lang w:eastAsia="ru-RU"/>
        </w:rPr>
      </w:pPr>
      <w:proofErr w:type="gramStart"/>
      <w:r w:rsidRPr="003515E2">
        <w:rPr>
          <w:rFonts w:ascii="Arial" w:eastAsia="Times New Roman" w:hAnsi="Arial" w:cs="Arial"/>
          <w:sz w:val="20"/>
          <w:szCs w:val="20"/>
          <w:lang w:eastAsia="ru-RU"/>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1), ст. 1; 2003, N 2, ст. 167; N 27 (ч. 1), ст. 2700; 2004, N 35, ст. 3607; 2005, N 19, ст. 1752;</w:t>
      </w:r>
      <w:proofErr w:type="gramEnd"/>
      <w:r w:rsidRPr="003515E2">
        <w:rPr>
          <w:rFonts w:ascii="Arial" w:eastAsia="Times New Roman" w:hAnsi="Arial" w:cs="Arial"/>
          <w:sz w:val="20"/>
          <w:szCs w:val="20"/>
          <w:lang w:eastAsia="ru-RU"/>
        </w:rPr>
        <w:t xml:space="preserve"> 2006, N 1, ст. 10; N 52 (ч. 1), ст. 5498; 2007, N 1 (ч. 1), ст. 21, ст. 29; N 27, ст. 3213; N 46, ст. 5554; </w:t>
      </w:r>
      <w:proofErr w:type="gramStart"/>
      <w:r w:rsidRPr="003515E2">
        <w:rPr>
          <w:rFonts w:ascii="Arial" w:eastAsia="Times New Roman" w:hAnsi="Arial" w:cs="Arial"/>
          <w:sz w:val="20"/>
          <w:szCs w:val="20"/>
          <w:lang w:eastAsia="ru-RU"/>
        </w:rPr>
        <w:t>N 49, ст. 6070)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2005, N 39, ст. 3953) постановляю:</w:t>
      </w:r>
      <w:proofErr w:type="gramEnd"/>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1. Утвердить санитарно-эпидемиологические правила СП 3.3.2342-08 - "Обеспечение безопасности иммунизации" (</w:t>
      </w:r>
      <w:hyperlink r:id="rId6" w:anchor="sub_1000" w:history="1">
        <w:r w:rsidRPr="003515E2">
          <w:rPr>
            <w:rFonts w:ascii="Arial" w:eastAsia="Times New Roman" w:hAnsi="Arial" w:cs="Arial"/>
            <w:sz w:val="20"/>
            <w:szCs w:val="20"/>
            <w:u w:val="single"/>
            <w:lang w:eastAsia="ru-RU"/>
          </w:rPr>
          <w:t>приложение</w:t>
        </w:r>
      </w:hyperlink>
      <w:r w:rsidRPr="003515E2">
        <w:rPr>
          <w:rFonts w:ascii="Arial" w:eastAsia="Times New Roman" w:hAnsi="Arial" w:cs="Arial"/>
          <w:sz w:val="20"/>
          <w:szCs w:val="20"/>
          <w:lang w:eastAsia="ru-RU"/>
        </w:rPr>
        <w:t>).</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 w:name="sub_1"/>
      <w:bookmarkEnd w:id="1"/>
      <w:r w:rsidRPr="003515E2">
        <w:rPr>
          <w:rFonts w:ascii="Arial" w:eastAsia="Times New Roman" w:hAnsi="Arial" w:cs="Arial"/>
          <w:sz w:val="20"/>
          <w:szCs w:val="20"/>
          <w:lang w:eastAsia="ru-RU"/>
        </w:rPr>
        <w:t>2. Ввести в действие СП 3.3.2342-08 с 1 июня 2008 года.</w:t>
      </w:r>
    </w:p>
    <w:p w:rsid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right"/>
        <w:rPr>
          <w:rFonts w:ascii="Arial" w:eastAsia="Times New Roman" w:hAnsi="Arial" w:cs="Arial"/>
          <w:sz w:val="20"/>
          <w:szCs w:val="20"/>
          <w:lang w:eastAsia="ru-RU"/>
        </w:rPr>
      </w:pPr>
      <w:r w:rsidRPr="003515E2">
        <w:rPr>
          <w:rFonts w:ascii="Arial" w:eastAsia="Times New Roman" w:hAnsi="Arial" w:cs="Arial"/>
          <w:i/>
          <w:iCs/>
          <w:sz w:val="20"/>
          <w:szCs w:val="20"/>
          <w:lang w:eastAsia="ru-RU"/>
        </w:rPr>
        <w:t>Г.Г. Онищенко</w:t>
      </w:r>
    </w:p>
    <w:p w:rsidR="003515E2" w:rsidRPr="003515E2" w:rsidRDefault="003515E2" w:rsidP="003515E2">
      <w:pPr>
        <w:spacing w:after="0" w:line="300" w:lineRule="atLeast"/>
        <w:jc w:val="right"/>
        <w:rPr>
          <w:rFonts w:ascii="Arial" w:eastAsia="Times New Roman" w:hAnsi="Arial" w:cs="Arial"/>
          <w:sz w:val="20"/>
          <w:szCs w:val="20"/>
          <w:lang w:eastAsia="ru-RU"/>
        </w:rPr>
      </w:pPr>
      <w:r w:rsidRPr="003515E2">
        <w:rPr>
          <w:rFonts w:ascii="Arial" w:eastAsia="Times New Roman" w:hAnsi="Arial" w:cs="Arial"/>
          <w:i/>
          <w:iCs/>
          <w:sz w:val="20"/>
          <w:szCs w:val="20"/>
          <w:lang w:eastAsia="ru-RU"/>
        </w:rPr>
        <w:t>Зарегистрировано в Минюсте РФ 1 апреля 2008 г.</w:t>
      </w:r>
    </w:p>
    <w:p w:rsidR="003515E2" w:rsidRPr="003515E2" w:rsidRDefault="003515E2" w:rsidP="003515E2">
      <w:pPr>
        <w:spacing w:after="0" w:line="300" w:lineRule="atLeast"/>
        <w:jc w:val="right"/>
        <w:rPr>
          <w:rFonts w:ascii="Arial" w:eastAsia="Times New Roman" w:hAnsi="Arial" w:cs="Arial"/>
          <w:sz w:val="20"/>
          <w:szCs w:val="20"/>
          <w:lang w:eastAsia="ru-RU"/>
        </w:rPr>
      </w:pPr>
      <w:r w:rsidRPr="003515E2">
        <w:rPr>
          <w:rFonts w:ascii="Arial" w:eastAsia="Times New Roman" w:hAnsi="Arial" w:cs="Arial"/>
          <w:i/>
          <w:iCs/>
          <w:sz w:val="20"/>
          <w:szCs w:val="20"/>
          <w:lang w:eastAsia="ru-RU"/>
        </w:rPr>
        <w:t>Регистрационный N 11444</w:t>
      </w:r>
    </w:p>
    <w:p w:rsidR="003515E2" w:rsidRPr="003515E2" w:rsidRDefault="003515E2" w:rsidP="003515E2">
      <w:pPr>
        <w:spacing w:after="0" w:line="300" w:lineRule="atLeast"/>
        <w:jc w:val="right"/>
        <w:rPr>
          <w:rFonts w:ascii="Arial" w:eastAsia="Times New Roman" w:hAnsi="Arial" w:cs="Arial"/>
          <w:sz w:val="20"/>
          <w:szCs w:val="20"/>
          <w:lang w:eastAsia="ru-RU"/>
        </w:rPr>
      </w:pPr>
      <w:r w:rsidRPr="003515E2">
        <w:rPr>
          <w:rFonts w:ascii="Arial" w:eastAsia="Times New Roman" w:hAnsi="Arial" w:cs="Arial"/>
          <w:i/>
          <w:iCs/>
          <w:sz w:val="20"/>
          <w:szCs w:val="20"/>
          <w:lang w:eastAsia="ru-RU"/>
        </w:rPr>
        <w:t>Настоящие СП вводятся в действие с 1 июня 2008 г.</w:t>
      </w:r>
    </w:p>
    <w:p w:rsidR="003515E2" w:rsidRPr="003515E2" w:rsidRDefault="003515E2" w:rsidP="003515E2">
      <w:pPr>
        <w:spacing w:before="150" w:after="15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pict>
          <v:rect id="_x0000_i1025" style="width:467.75pt;height:.75pt" o:hralign="center" o:hrstd="t" o:hr="t" fillcolor="#a0a0a0" stroked="f"/>
        </w:pict>
      </w:r>
    </w:p>
    <w:p w:rsidR="003515E2" w:rsidRPr="003515E2" w:rsidRDefault="003515E2" w:rsidP="003515E2">
      <w:pPr>
        <w:spacing w:before="150" w:after="15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Приложение</w:t>
      </w:r>
    </w:p>
    <w:p w:rsidR="003515E2" w:rsidRPr="003515E2" w:rsidRDefault="003515E2" w:rsidP="003515E2">
      <w:pPr>
        <w:spacing w:before="345" w:after="105" w:line="300" w:lineRule="atLeast"/>
        <w:jc w:val="both"/>
        <w:outlineLvl w:val="3"/>
        <w:rPr>
          <w:rFonts w:ascii="Arial" w:eastAsia="Times New Roman" w:hAnsi="Arial" w:cs="Arial"/>
          <w:sz w:val="24"/>
          <w:szCs w:val="24"/>
          <w:lang w:eastAsia="ru-RU"/>
        </w:rPr>
      </w:pPr>
      <w:r w:rsidRPr="003515E2">
        <w:rPr>
          <w:rFonts w:ascii="Arial" w:eastAsia="Times New Roman" w:hAnsi="Arial" w:cs="Arial"/>
          <w:b/>
          <w:bCs/>
          <w:sz w:val="24"/>
          <w:szCs w:val="24"/>
          <w:lang w:eastAsia="ru-RU"/>
        </w:rPr>
        <w:t>Санитарно-эпидемиологические правила СП 3.3.2342-08</w:t>
      </w:r>
      <w:r w:rsidRPr="003515E2">
        <w:rPr>
          <w:rFonts w:ascii="Arial" w:eastAsia="Times New Roman" w:hAnsi="Arial" w:cs="Arial"/>
          <w:b/>
          <w:bCs/>
          <w:sz w:val="24"/>
          <w:szCs w:val="24"/>
          <w:lang w:eastAsia="ru-RU"/>
        </w:rPr>
        <w:br/>
        <w:t>"Обеспечение безопасности иммунизации"</w:t>
      </w:r>
    </w:p>
    <w:p w:rsidR="003515E2" w:rsidRPr="003515E2" w:rsidRDefault="003515E2" w:rsidP="003515E2">
      <w:pPr>
        <w:spacing w:after="0" w:line="300" w:lineRule="atLeast"/>
        <w:jc w:val="both"/>
        <w:rPr>
          <w:rFonts w:ascii="Arial" w:eastAsia="Times New Roman" w:hAnsi="Arial" w:cs="Arial"/>
          <w:sz w:val="16"/>
          <w:szCs w:val="16"/>
          <w:lang w:eastAsia="ru-RU"/>
        </w:rPr>
      </w:pPr>
      <w:r w:rsidRPr="003515E2">
        <w:rPr>
          <w:rFonts w:ascii="Arial" w:eastAsia="Times New Roman" w:hAnsi="Arial" w:cs="Arial"/>
          <w:sz w:val="16"/>
          <w:szCs w:val="16"/>
          <w:lang w:eastAsia="ru-RU"/>
        </w:rPr>
        <w:t xml:space="preserve">(утв. </w:t>
      </w:r>
      <w:hyperlink r:id="rId7" w:anchor="top" w:history="1">
        <w:r w:rsidRPr="003515E2">
          <w:rPr>
            <w:rFonts w:ascii="Arial" w:eastAsia="Times New Roman" w:hAnsi="Arial" w:cs="Arial"/>
            <w:sz w:val="16"/>
            <w:szCs w:val="16"/>
            <w:u w:val="single"/>
            <w:lang w:eastAsia="ru-RU"/>
          </w:rPr>
          <w:t>постановлением</w:t>
        </w:r>
      </w:hyperlink>
      <w:r w:rsidRPr="003515E2">
        <w:rPr>
          <w:rFonts w:ascii="Arial" w:eastAsia="Times New Roman" w:hAnsi="Arial" w:cs="Arial"/>
          <w:sz w:val="16"/>
          <w:szCs w:val="16"/>
          <w:lang w:eastAsia="ru-RU"/>
        </w:rPr>
        <w:t xml:space="preserve"> Главного государственного санитарного врача РФ </w:t>
      </w:r>
      <w:r w:rsidRPr="003515E2">
        <w:rPr>
          <w:rFonts w:ascii="Arial" w:eastAsia="Times New Roman" w:hAnsi="Arial" w:cs="Arial"/>
          <w:sz w:val="16"/>
          <w:szCs w:val="16"/>
          <w:lang w:eastAsia="ru-RU"/>
        </w:rPr>
        <w:br/>
        <w:t>от 3 марта 2008 г. N 15)</w:t>
      </w:r>
    </w:p>
    <w:p w:rsidR="003515E2" w:rsidRPr="003515E2" w:rsidRDefault="003515E2" w:rsidP="003515E2">
      <w:pPr>
        <w:spacing w:before="345" w:after="105" w:line="300" w:lineRule="atLeast"/>
        <w:jc w:val="both"/>
        <w:outlineLvl w:val="3"/>
        <w:rPr>
          <w:rFonts w:ascii="Arial" w:eastAsia="Times New Roman" w:hAnsi="Arial" w:cs="Arial"/>
          <w:sz w:val="24"/>
          <w:szCs w:val="24"/>
          <w:lang w:eastAsia="ru-RU"/>
        </w:rPr>
      </w:pPr>
      <w:bookmarkStart w:id="2" w:name="sub_28918"/>
      <w:bookmarkEnd w:id="2"/>
      <w:r w:rsidRPr="003515E2">
        <w:rPr>
          <w:rFonts w:ascii="Arial" w:eastAsia="Times New Roman" w:hAnsi="Arial" w:cs="Arial"/>
          <w:sz w:val="24"/>
          <w:szCs w:val="24"/>
          <w:lang w:eastAsia="ru-RU"/>
        </w:rPr>
        <w:t>I. Область применения</w:t>
      </w: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 w:name="sub_1100"/>
      <w:bookmarkEnd w:id="3"/>
      <w:r w:rsidRPr="003515E2">
        <w:rPr>
          <w:rFonts w:ascii="Arial" w:eastAsia="Times New Roman" w:hAnsi="Arial" w:cs="Arial"/>
          <w:sz w:val="20"/>
          <w:szCs w:val="20"/>
          <w:lang w:eastAsia="ru-RU"/>
        </w:rPr>
        <w:t xml:space="preserve">1.1. </w:t>
      </w:r>
      <w:proofErr w:type="gramStart"/>
      <w:r w:rsidRPr="003515E2">
        <w:rPr>
          <w:rFonts w:ascii="Arial" w:eastAsia="Times New Roman" w:hAnsi="Arial" w:cs="Arial"/>
          <w:sz w:val="20"/>
          <w:szCs w:val="20"/>
          <w:lang w:eastAsia="ru-RU"/>
        </w:rPr>
        <w:t>Настоящие санитарно-эпидемиологические правила разработаны в соответствии с Федеральным законом от 30 марта 1999 года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w:t>
      </w:r>
      <w:proofErr w:type="gramEnd"/>
      <w:r w:rsidRPr="003515E2">
        <w:rPr>
          <w:rFonts w:ascii="Arial" w:eastAsia="Times New Roman" w:hAnsi="Arial" w:cs="Arial"/>
          <w:sz w:val="20"/>
          <w:szCs w:val="20"/>
          <w:lang w:eastAsia="ru-RU"/>
        </w:rPr>
        <w:t xml:space="preserve"> </w:t>
      </w:r>
      <w:proofErr w:type="gramStart"/>
      <w:r w:rsidRPr="003515E2">
        <w:rPr>
          <w:rFonts w:ascii="Arial" w:eastAsia="Times New Roman" w:hAnsi="Arial" w:cs="Arial"/>
          <w:sz w:val="20"/>
          <w:szCs w:val="20"/>
          <w:lang w:eastAsia="ru-RU"/>
        </w:rPr>
        <w:t xml:space="preserve">2005, N 19, ст. 1752; 2006, N 1, ст. 10; 2007, N 1 (ч. I), ст. 21, 29; N 27, ст. 3213; N 46, ст. 5554; N 49, ст. 6070); </w:t>
      </w:r>
      <w:r w:rsidRPr="003515E2">
        <w:rPr>
          <w:rFonts w:ascii="Arial" w:eastAsia="Times New Roman" w:hAnsi="Arial" w:cs="Arial"/>
          <w:sz w:val="20"/>
          <w:szCs w:val="20"/>
          <w:lang w:eastAsia="ru-RU"/>
        </w:rPr>
        <w:lastRenderedPageBreak/>
        <w:t>Федеральным законом от 17 сентября 1998 года N 157-ФЗ "Об иммунопрофилактике инфекционных болезней" (Собрание законодательства Российской Федерации, 1998, N 38, ст. 4736;</w:t>
      </w:r>
      <w:proofErr w:type="gramEnd"/>
      <w:r w:rsidRPr="003515E2">
        <w:rPr>
          <w:rFonts w:ascii="Arial" w:eastAsia="Times New Roman" w:hAnsi="Arial" w:cs="Arial"/>
          <w:sz w:val="20"/>
          <w:szCs w:val="20"/>
          <w:lang w:eastAsia="ru-RU"/>
        </w:rPr>
        <w:t xml:space="preserve"> </w:t>
      </w:r>
      <w:proofErr w:type="gramStart"/>
      <w:r w:rsidRPr="003515E2">
        <w:rPr>
          <w:rFonts w:ascii="Arial" w:eastAsia="Times New Roman" w:hAnsi="Arial" w:cs="Arial"/>
          <w:sz w:val="20"/>
          <w:szCs w:val="20"/>
          <w:lang w:eastAsia="ru-RU"/>
        </w:rPr>
        <w:t>2000, N 33, ст. 3348; 2004, N 35, ст. 3607; 2005, N 1 (ч. I), ст. 25); "Основами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 Собрание законодательства Российской Федерации, 1998, N 10, ст. 1143;</w:t>
      </w:r>
      <w:proofErr w:type="gramEnd"/>
      <w:r w:rsidRPr="003515E2">
        <w:rPr>
          <w:rFonts w:ascii="Arial" w:eastAsia="Times New Roman" w:hAnsi="Arial" w:cs="Arial"/>
          <w:sz w:val="20"/>
          <w:szCs w:val="20"/>
          <w:lang w:eastAsia="ru-RU"/>
        </w:rPr>
        <w:t xml:space="preserve"> </w:t>
      </w:r>
      <w:proofErr w:type="gramStart"/>
      <w:r w:rsidRPr="003515E2">
        <w:rPr>
          <w:rFonts w:ascii="Arial" w:eastAsia="Times New Roman" w:hAnsi="Arial" w:cs="Arial"/>
          <w:sz w:val="20"/>
          <w:szCs w:val="20"/>
          <w:lang w:eastAsia="ru-RU"/>
        </w:rPr>
        <w:t>1999, N 51, ст. 6289; 2000, N 49, ст. 4740; 2003, N 2, ст. 167; N 9, ст. 805; N 27 (ч. I), ст. 2700; 2004, N 27, ст. 2711; N 35, ст. 3607; N 49, ст. 4850; 2005, N 10, ст. 763; N 52 (ч. I), ст. 5583; 2006, N 1, ст. 10;</w:t>
      </w:r>
      <w:proofErr w:type="gramEnd"/>
      <w:r w:rsidRPr="003515E2">
        <w:rPr>
          <w:rFonts w:ascii="Arial" w:eastAsia="Times New Roman" w:hAnsi="Arial" w:cs="Arial"/>
          <w:sz w:val="20"/>
          <w:szCs w:val="20"/>
          <w:lang w:eastAsia="ru-RU"/>
        </w:rPr>
        <w:t xml:space="preserve"> </w:t>
      </w:r>
      <w:proofErr w:type="gramStart"/>
      <w:r w:rsidRPr="003515E2">
        <w:rPr>
          <w:rFonts w:ascii="Arial" w:eastAsia="Times New Roman" w:hAnsi="Arial" w:cs="Arial"/>
          <w:sz w:val="20"/>
          <w:szCs w:val="20"/>
          <w:lang w:eastAsia="ru-RU"/>
        </w:rPr>
        <w:t>N 6, ст. 640; 2007, N 1 (ч. I), ст. 21; N 31, ст. 4011; N 43, ст. 5084)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roofErr w:type="gramEnd"/>
      <w:r w:rsidRPr="003515E2">
        <w:rPr>
          <w:rFonts w:ascii="Arial" w:eastAsia="Times New Roman" w:hAnsi="Arial" w:cs="Arial"/>
          <w:sz w:val="20"/>
          <w:szCs w:val="20"/>
          <w:lang w:eastAsia="ru-RU"/>
        </w:rPr>
        <w:t xml:space="preserve"> </w:t>
      </w:r>
      <w:proofErr w:type="gramStart"/>
      <w:r w:rsidRPr="003515E2">
        <w:rPr>
          <w:rFonts w:ascii="Arial" w:eastAsia="Times New Roman" w:hAnsi="Arial" w:cs="Arial"/>
          <w:sz w:val="20"/>
          <w:szCs w:val="20"/>
          <w:lang w:eastAsia="ru-RU"/>
        </w:rPr>
        <w:t>2005, N 39, ст. 3953).</w:t>
      </w:r>
      <w:proofErr w:type="gramEnd"/>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 w:name="sub_1011"/>
      <w:bookmarkEnd w:id="4"/>
      <w:r w:rsidRPr="003515E2">
        <w:rPr>
          <w:rFonts w:ascii="Arial" w:eastAsia="Times New Roman" w:hAnsi="Arial" w:cs="Arial"/>
          <w:sz w:val="20"/>
          <w:szCs w:val="20"/>
          <w:lang w:eastAsia="ru-RU"/>
        </w:rPr>
        <w:t>1.2. Настоящие санитарно-эпидемиологические правила устанавливают основные требования к комплексу организационных, лечебно-профилактических, санитарно-противоэпидемических (профилактических) мероприятий, проведение которых обеспечивает безопасность иммунизации.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 w:name="sub_1012"/>
      <w:bookmarkEnd w:id="5"/>
      <w:r w:rsidRPr="003515E2">
        <w:rPr>
          <w:rFonts w:ascii="Arial" w:eastAsia="Times New Roman" w:hAnsi="Arial" w:cs="Arial"/>
          <w:sz w:val="20"/>
          <w:szCs w:val="20"/>
          <w:lang w:eastAsia="ru-RU"/>
        </w:rPr>
        <w:t>1.3. Соблюдение санитарных правил является обязательным для граждан, индивидуальных предпринимателей и юридических лиц.</w:t>
      </w:r>
    </w:p>
    <w:p w:rsidR="003515E2" w:rsidRPr="003515E2" w:rsidRDefault="003515E2" w:rsidP="003515E2">
      <w:pPr>
        <w:spacing w:before="345" w:after="105" w:line="300" w:lineRule="atLeast"/>
        <w:jc w:val="both"/>
        <w:outlineLvl w:val="3"/>
        <w:rPr>
          <w:rFonts w:ascii="Arial" w:eastAsia="Times New Roman" w:hAnsi="Arial" w:cs="Arial"/>
          <w:sz w:val="24"/>
          <w:szCs w:val="24"/>
          <w:lang w:eastAsia="ru-RU"/>
        </w:rPr>
      </w:pPr>
      <w:r w:rsidRPr="003515E2">
        <w:rPr>
          <w:rFonts w:ascii="Arial" w:eastAsia="Times New Roman" w:hAnsi="Arial" w:cs="Arial"/>
          <w:sz w:val="24"/>
          <w:szCs w:val="24"/>
          <w:lang w:eastAsia="ru-RU"/>
        </w:rPr>
        <w:t>II. Общие положения</w:t>
      </w: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6" w:name="sub_1200"/>
      <w:bookmarkEnd w:id="6"/>
      <w:r w:rsidRPr="003515E2">
        <w:rPr>
          <w:rFonts w:ascii="Arial" w:eastAsia="Times New Roman" w:hAnsi="Arial" w:cs="Arial"/>
          <w:sz w:val="20"/>
          <w:szCs w:val="20"/>
          <w:lang w:eastAsia="ru-RU"/>
        </w:rPr>
        <w:t xml:space="preserve">2.1. Безопасность иммунизации является одним из основных критериев оценки качества вакцинопрофилактики. В целях предупреждения возникновения поствакцинальных реакций и осложнений, а также инфекционных заболеваний с </w:t>
      </w:r>
      <w:proofErr w:type="spellStart"/>
      <w:r w:rsidRPr="003515E2">
        <w:rPr>
          <w:rFonts w:ascii="Arial" w:eastAsia="Times New Roman" w:hAnsi="Arial" w:cs="Arial"/>
          <w:sz w:val="20"/>
          <w:szCs w:val="20"/>
          <w:lang w:eastAsia="ru-RU"/>
        </w:rPr>
        <w:t>артифициальным</w:t>
      </w:r>
      <w:proofErr w:type="spellEnd"/>
      <w:r w:rsidRPr="003515E2">
        <w:rPr>
          <w:rFonts w:ascii="Arial" w:eastAsia="Times New Roman" w:hAnsi="Arial" w:cs="Arial"/>
          <w:sz w:val="20"/>
          <w:szCs w:val="20"/>
          <w:lang w:eastAsia="ru-RU"/>
        </w:rPr>
        <w:t xml:space="preserve"> механизмом передачи возбудителя при проведении профилактических прививок должна быть обеспечена безопасность:</w:t>
      </w:r>
    </w:p>
    <w:p w:rsidR="003515E2" w:rsidRPr="003515E2" w:rsidRDefault="003515E2" w:rsidP="003515E2">
      <w:pPr>
        <w:numPr>
          <w:ilvl w:val="0"/>
          <w:numId w:val="1"/>
        </w:numPr>
        <w:spacing w:before="100" w:beforeAutospacing="1" w:after="100" w:afterAutospacing="1" w:line="300" w:lineRule="atLeast"/>
        <w:jc w:val="both"/>
        <w:rPr>
          <w:rFonts w:ascii="Arial" w:eastAsia="Times New Roman" w:hAnsi="Arial" w:cs="Arial"/>
          <w:sz w:val="20"/>
          <w:szCs w:val="20"/>
          <w:lang w:eastAsia="ru-RU"/>
        </w:rPr>
      </w:pPr>
      <w:bookmarkStart w:id="7" w:name="sub_1021"/>
      <w:bookmarkEnd w:id="7"/>
      <w:r w:rsidRPr="003515E2">
        <w:rPr>
          <w:rFonts w:ascii="Arial" w:eastAsia="Times New Roman" w:hAnsi="Arial" w:cs="Arial"/>
          <w:sz w:val="20"/>
          <w:szCs w:val="20"/>
          <w:lang w:eastAsia="ru-RU"/>
        </w:rPr>
        <w:t>пациента, которому вводят вакцину;</w:t>
      </w:r>
    </w:p>
    <w:p w:rsidR="003515E2" w:rsidRPr="003515E2" w:rsidRDefault="003515E2" w:rsidP="003515E2">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медицинского персонала, осуществляющего иммунизацию;</w:t>
      </w:r>
    </w:p>
    <w:p w:rsidR="003515E2" w:rsidRPr="003515E2" w:rsidRDefault="003515E2" w:rsidP="003515E2">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населения, проживающего на территории, прилегающей к лечебно-профилактическим или другим учреждениям, где проводятся профилактические прививки.</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2.2. В целях обеспечения безопасности иммунизации в каждой лечебно-профилактической организации руководителем:</w:t>
      </w:r>
    </w:p>
    <w:p w:rsidR="003515E2" w:rsidRPr="003515E2" w:rsidRDefault="003515E2" w:rsidP="003515E2">
      <w:pPr>
        <w:numPr>
          <w:ilvl w:val="0"/>
          <w:numId w:val="2"/>
        </w:numPr>
        <w:spacing w:before="100" w:beforeAutospacing="1" w:after="100" w:afterAutospacing="1" w:line="300" w:lineRule="atLeast"/>
        <w:jc w:val="both"/>
        <w:rPr>
          <w:rFonts w:ascii="Arial" w:eastAsia="Times New Roman" w:hAnsi="Arial" w:cs="Arial"/>
          <w:sz w:val="20"/>
          <w:szCs w:val="20"/>
          <w:lang w:eastAsia="ru-RU"/>
        </w:rPr>
      </w:pPr>
      <w:bookmarkStart w:id="8" w:name="sub_1022"/>
      <w:bookmarkEnd w:id="8"/>
      <w:r w:rsidRPr="003515E2">
        <w:rPr>
          <w:rFonts w:ascii="Arial" w:eastAsia="Times New Roman" w:hAnsi="Arial" w:cs="Arial"/>
          <w:sz w:val="20"/>
          <w:szCs w:val="20"/>
          <w:lang w:eastAsia="ru-RU"/>
        </w:rPr>
        <w:t>назначаются лица, ответственные за все разделы и формы работы по организации иммунопрофилактики, применяемые в данной организации, в том числе ответственные за сбор, обеззараживание, хранение и транспортирование медицинских отходов, образующихся при иммунизации;</w:t>
      </w:r>
    </w:p>
    <w:p w:rsidR="003515E2" w:rsidRPr="003515E2" w:rsidRDefault="003515E2" w:rsidP="003515E2">
      <w:pPr>
        <w:numPr>
          <w:ilvl w:val="0"/>
          <w:numId w:val="2"/>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утверждаются планы мероприятий по реализации "</w:t>
      </w:r>
      <w:proofErr w:type="spellStart"/>
      <w:r w:rsidRPr="003515E2">
        <w:rPr>
          <w:rFonts w:ascii="Arial" w:eastAsia="Times New Roman" w:hAnsi="Arial" w:cs="Arial"/>
          <w:sz w:val="20"/>
          <w:szCs w:val="20"/>
          <w:lang w:eastAsia="ru-RU"/>
        </w:rPr>
        <w:t>холодовой</w:t>
      </w:r>
      <w:proofErr w:type="spellEnd"/>
      <w:r w:rsidRPr="003515E2">
        <w:rPr>
          <w:rFonts w:ascii="Arial" w:eastAsia="Times New Roman" w:hAnsi="Arial" w:cs="Arial"/>
          <w:sz w:val="20"/>
          <w:szCs w:val="20"/>
          <w:lang w:eastAsia="ru-RU"/>
        </w:rPr>
        <w:t xml:space="preserve"> цепи" при транспортировании и хранении медицинских иммунобиологических препаратов;</w:t>
      </w:r>
    </w:p>
    <w:p w:rsidR="003515E2" w:rsidRPr="003515E2" w:rsidRDefault="003515E2" w:rsidP="003515E2">
      <w:pPr>
        <w:numPr>
          <w:ilvl w:val="0"/>
          <w:numId w:val="2"/>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утверждаются планы повышения квалификации медицинского персонала по вопросам организации и проведения иммунопрофилактики населения.</w:t>
      </w:r>
    </w:p>
    <w:p w:rsidR="003515E2" w:rsidRPr="003515E2" w:rsidRDefault="003515E2" w:rsidP="003515E2">
      <w:pPr>
        <w:spacing w:after="0" w:line="300" w:lineRule="atLeast"/>
        <w:ind w:left="720"/>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2.3. Перед проведением профилактической прививки пациенту или его родителям (опекунам) разъясняется необходимость иммунизации, возможные поствакцинальные реакции и осложнения, а также последствия отказа от иммунизации. О проведении профилактических прививок в детских дошкольных образовательных учреждениях и </w:t>
      </w:r>
      <w:r w:rsidRPr="003515E2">
        <w:rPr>
          <w:rFonts w:ascii="Arial" w:eastAsia="Times New Roman" w:hAnsi="Arial" w:cs="Arial"/>
          <w:sz w:val="20"/>
          <w:szCs w:val="20"/>
          <w:lang w:eastAsia="ru-RU"/>
        </w:rPr>
        <w:lastRenderedPageBreak/>
        <w:t xml:space="preserve">школах родители (опекуны) детей, подлежащих иммунизации, должны быть оповещены заранее, должно быть получено их согласие на проведение прививок. </w:t>
      </w:r>
    </w:p>
    <w:p w:rsidR="003515E2" w:rsidRPr="003515E2" w:rsidRDefault="003515E2" w:rsidP="003515E2">
      <w:pPr>
        <w:spacing w:before="345" w:after="105" w:line="300" w:lineRule="atLeast"/>
        <w:jc w:val="both"/>
        <w:outlineLvl w:val="3"/>
        <w:rPr>
          <w:rFonts w:ascii="Arial" w:eastAsia="Times New Roman" w:hAnsi="Arial" w:cs="Arial"/>
          <w:sz w:val="24"/>
          <w:szCs w:val="24"/>
          <w:lang w:eastAsia="ru-RU"/>
        </w:rPr>
      </w:pPr>
      <w:bookmarkStart w:id="9" w:name="sub_1023"/>
      <w:bookmarkEnd w:id="9"/>
      <w:r w:rsidRPr="003515E2">
        <w:rPr>
          <w:rFonts w:ascii="Arial" w:eastAsia="Times New Roman" w:hAnsi="Arial" w:cs="Arial"/>
          <w:sz w:val="24"/>
          <w:szCs w:val="24"/>
          <w:lang w:eastAsia="ru-RU"/>
        </w:rPr>
        <w:t>III. Обеспечение безопасности пациента при проведении иммунизации</w:t>
      </w: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0" w:name="sub_1300"/>
      <w:bookmarkEnd w:id="10"/>
      <w:r w:rsidRPr="003515E2">
        <w:rPr>
          <w:rFonts w:ascii="Arial" w:eastAsia="Times New Roman" w:hAnsi="Arial" w:cs="Arial"/>
          <w:sz w:val="20"/>
          <w:szCs w:val="20"/>
          <w:lang w:eastAsia="ru-RU"/>
        </w:rPr>
        <w:t>3.1. Профилактические прививки проводят в государственных, муниципальных или частных организациях здравоохранения, в том числе в медицинских кабинетах детских дошкольных образовательных организациях, организациях общего, среднего специального и высшего образования, здравпунктах, либо гражданами, занимающимися частной медицинской практикой, при наличии лицензий на медицинскую деятельность. Безопасность иммунизации обеспечивает руководитель организации.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1" w:name="sub_1031"/>
      <w:bookmarkEnd w:id="11"/>
      <w:r w:rsidRPr="003515E2">
        <w:rPr>
          <w:rFonts w:ascii="Arial" w:eastAsia="Times New Roman" w:hAnsi="Arial" w:cs="Arial"/>
          <w:sz w:val="20"/>
          <w:szCs w:val="20"/>
          <w:lang w:eastAsia="ru-RU"/>
        </w:rPr>
        <w:t>3.2. Оборудование и оснащение прививочного кабинета должно соответствовать установленным требованиям. В местах проведения иммунизации обязательно наличие средств неотложной и противошоковой терапии, а также экстренной профилактики ВИ</w:t>
      </w:r>
      <w:proofErr w:type="gramStart"/>
      <w:r w:rsidRPr="003515E2">
        <w:rPr>
          <w:rFonts w:ascii="Arial" w:eastAsia="Times New Roman" w:hAnsi="Arial" w:cs="Arial"/>
          <w:sz w:val="20"/>
          <w:szCs w:val="20"/>
          <w:lang w:eastAsia="ru-RU"/>
        </w:rPr>
        <w:t>Ч-</w:t>
      </w:r>
      <w:proofErr w:type="gramEnd"/>
      <w:r w:rsidRPr="003515E2">
        <w:rPr>
          <w:rFonts w:ascii="Arial" w:eastAsia="Times New Roman" w:hAnsi="Arial" w:cs="Arial"/>
          <w:sz w:val="20"/>
          <w:szCs w:val="20"/>
          <w:lang w:eastAsia="ru-RU"/>
        </w:rPr>
        <w:t xml:space="preserve"> инфекции и парентеральных гепатитов. В прививочном кабинете необходимо иметь письменные инструкции о порядке проведения уборки и дезинфекции помещений.</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2" w:name="sub_1032"/>
      <w:bookmarkEnd w:id="12"/>
      <w:r w:rsidRPr="003515E2">
        <w:rPr>
          <w:rFonts w:ascii="Arial" w:eastAsia="Times New Roman" w:hAnsi="Arial" w:cs="Arial"/>
          <w:sz w:val="20"/>
          <w:szCs w:val="20"/>
          <w:lang w:eastAsia="ru-RU"/>
        </w:rPr>
        <w:t>3.3. В определенных ситуациях органы управления здравоохранением по согласованию с органами, осуществляющими санитарно-эпидемиологический надзор в субъектах Российской Федерации, могут принять решение о проведении профилактических прививок гражданам на дому или по месту работы с привлечением прививочных бригад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3" w:name="sub_1033"/>
      <w:bookmarkEnd w:id="13"/>
      <w:r w:rsidRPr="003515E2">
        <w:rPr>
          <w:rFonts w:ascii="Arial" w:eastAsia="Times New Roman" w:hAnsi="Arial" w:cs="Arial"/>
          <w:sz w:val="20"/>
          <w:szCs w:val="20"/>
          <w:lang w:eastAsia="ru-RU"/>
        </w:rPr>
        <w:t xml:space="preserve">3.4. </w:t>
      </w:r>
      <w:proofErr w:type="gramStart"/>
      <w:r w:rsidRPr="003515E2">
        <w:rPr>
          <w:rFonts w:ascii="Arial" w:eastAsia="Times New Roman" w:hAnsi="Arial" w:cs="Arial"/>
          <w:sz w:val="20"/>
          <w:szCs w:val="20"/>
          <w:lang w:eastAsia="ru-RU"/>
        </w:rPr>
        <w:t>При отсутствии здравпунктов в организациях для проведения иммунизации выделяют помещения, где возможно создать условия для обеспечения безопасности иммунизации: помещение должно быть отремонтированным, чистым, хорошо проветриваться и легко подвергаться влажной уборке, оборудованным раковиной для мытья рук с подводкой горячей и холодной воды, а также иметь необходимый набор мебели для осмотра пациента и проведения профилактических прививок (стол, стулья, кушетка).</w:t>
      </w:r>
      <w:proofErr w:type="gramEnd"/>
      <w:r w:rsidRPr="003515E2">
        <w:rPr>
          <w:rFonts w:ascii="Arial" w:eastAsia="Times New Roman" w:hAnsi="Arial" w:cs="Arial"/>
          <w:sz w:val="20"/>
          <w:szCs w:val="20"/>
          <w:lang w:eastAsia="ru-RU"/>
        </w:rPr>
        <w:t xml:space="preserve"> Необходимые медикаменты для оказания неотложной помощи пациентам, расходные материалы и тара для сбора медицинских отходов должны входить в оснащение прививочной бригады.</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4" w:name="sub_1034"/>
      <w:bookmarkEnd w:id="14"/>
      <w:r w:rsidRPr="003515E2">
        <w:rPr>
          <w:rFonts w:ascii="Arial" w:eastAsia="Times New Roman" w:hAnsi="Arial" w:cs="Arial"/>
          <w:sz w:val="20"/>
          <w:szCs w:val="20"/>
          <w:lang w:eastAsia="ru-RU"/>
        </w:rPr>
        <w:t>3.5. Перед проведением профилактических прививок и после работы прививочной бригады выделенное помещение тщательно убирают с использованием дезинфицирующих средств, зарегистрированных в Российской Федерации, разрешенных для применения в лечебно-профилактических организациях в соответствии с инструкцией по их применению, и проветривают. Ответственным за подготовку выделенного помещения является руководитель организации, сотрудникам которой проводят прививки.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5" w:name="sub_1035"/>
      <w:bookmarkEnd w:id="15"/>
      <w:r w:rsidRPr="003515E2">
        <w:rPr>
          <w:rFonts w:ascii="Arial" w:eastAsia="Times New Roman" w:hAnsi="Arial" w:cs="Arial"/>
          <w:sz w:val="20"/>
          <w:szCs w:val="20"/>
          <w:lang w:eastAsia="ru-RU"/>
        </w:rPr>
        <w:t>3.6. Решение о возможности работы прививочной бригады в выделенном помещении принимает врач (в сельской местности - фельдшер) прививочной бригады.</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6" w:name="sub_1036"/>
      <w:bookmarkEnd w:id="16"/>
      <w:r w:rsidRPr="003515E2">
        <w:rPr>
          <w:rFonts w:ascii="Arial" w:eastAsia="Times New Roman" w:hAnsi="Arial" w:cs="Arial"/>
          <w:sz w:val="20"/>
          <w:szCs w:val="20"/>
          <w:lang w:eastAsia="ru-RU"/>
        </w:rPr>
        <w:t xml:space="preserve">3.7. </w:t>
      </w:r>
      <w:proofErr w:type="gramStart"/>
      <w:r w:rsidRPr="003515E2">
        <w:rPr>
          <w:rFonts w:ascii="Arial" w:eastAsia="Times New Roman" w:hAnsi="Arial" w:cs="Arial"/>
          <w:sz w:val="20"/>
          <w:szCs w:val="20"/>
          <w:lang w:eastAsia="ru-RU"/>
        </w:rPr>
        <w:t>Плановая</w:t>
      </w:r>
      <w:proofErr w:type="gramEnd"/>
      <w:r w:rsidRPr="003515E2">
        <w:rPr>
          <w:rFonts w:ascii="Arial" w:eastAsia="Times New Roman" w:hAnsi="Arial" w:cs="Arial"/>
          <w:sz w:val="20"/>
          <w:szCs w:val="20"/>
          <w:lang w:eastAsia="ru-RU"/>
        </w:rPr>
        <w:t xml:space="preserve"> иммунизации детей и взрослых предусматривает введение вакцин в определенной последовательности, в установленные сроки. Совокупность этих сведений составляет Национальный календарь профилактических прививок. При нарушениях сроков иммунизации, предусмотренных Национальным календарем профилактических прививок, их проводят по индивидуальной схеме, в соответствии с установленными требованиями и инструкциями по применению препаратов.</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lastRenderedPageBreak/>
        <w:t>Иммунизация по эпидемическим показаниям проводится в сроки, предусмотренные календарем профилактических прививок по эпидемическим показаниям, в соответствии с установленными требованиями и инструкциями по применению препаратов.</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3.8. Отбор пациентов для проведения иммунизации осуществляется с целью:</w:t>
      </w:r>
    </w:p>
    <w:p w:rsidR="003515E2" w:rsidRPr="003515E2" w:rsidRDefault="003515E2" w:rsidP="003515E2">
      <w:pPr>
        <w:numPr>
          <w:ilvl w:val="0"/>
          <w:numId w:val="3"/>
        </w:numPr>
        <w:spacing w:before="100" w:beforeAutospacing="1" w:after="100" w:afterAutospacing="1" w:line="300" w:lineRule="atLeast"/>
        <w:jc w:val="both"/>
        <w:rPr>
          <w:rFonts w:ascii="Arial" w:eastAsia="Times New Roman" w:hAnsi="Arial" w:cs="Arial"/>
          <w:sz w:val="20"/>
          <w:szCs w:val="20"/>
          <w:lang w:eastAsia="ru-RU"/>
        </w:rPr>
      </w:pPr>
      <w:bookmarkStart w:id="17" w:name="sub_1038"/>
      <w:bookmarkEnd w:id="17"/>
      <w:r w:rsidRPr="003515E2">
        <w:rPr>
          <w:rFonts w:ascii="Arial" w:eastAsia="Times New Roman" w:hAnsi="Arial" w:cs="Arial"/>
          <w:sz w:val="20"/>
          <w:szCs w:val="20"/>
          <w:lang w:eastAsia="ru-RU"/>
        </w:rPr>
        <w:t>проведения профилактических прививок всем нуждающимся в них лицам;</w:t>
      </w:r>
    </w:p>
    <w:p w:rsidR="003515E2" w:rsidRPr="003515E2" w:rsidRDefault="003515E2" w:rsidP="003515E2">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выявления лиц с противопоказаниями к профилактическим прививкам в соответствии с установленными требованиями и инструкциями по применению препаратов;</w:t>
      </w:r>
    </w:p>
    <w:p w:rsidR="003515E2" w:rsidRPr="003515E2" w:rsidRDefault="003515E2" w:rsidP="003515E2">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выявления лиц с повышенным риском развития сильных реакций на введение препарата или поствакцинальных реакций и осложнений.</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3.9. Все лица, которым должны проводиться профилактические прививки, предварительно подвергаются медицинскому осмотру врачом (в сельской местности - фельдшером).</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8" w:name="sub_1039"/>
      <w:bookmarkEnd w:id="18"/>
      <w:proofErr w:type="gramStart"/>
      <w:r w:rsidRPr="003515E2">
        <w:rPr>
          <w:rFonts w:ascii="Arial" w:eastAsia="Times New Roman" w:hAnsi="Arial" w:cs="Arial"/>
          <w:sz w:val="20"/>
          <w:szCs w:val="20"/>
          <w:lang w:eastAsia="ru-RU"/>
        </w:rPr>
        <w:t>Перед иммунизацией врач (фельдшер) должен тщательно собрать анамнез у пациента с целью выявления предшествующих заболеваний, в том числе хронических, наличия реакций или осложнений на предыдущее введение препарата, аллергических реакций на лекарственные препараты, продукты, выявить индивидуальные особенности организма (недоношенность, родовая травма, судороги), уточнить, имеются ли контакты с инфекционными больными, а также сроки предшествующих прививок, для женщин - наличие беременности.</w:t>
      </w:r>
      <w:proofErr w:type="gramEnd"/>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Лица с хроническими заболеваниями, аллергическими состояниями и др. при необходимости подвергаются медицинскому обследованию с использованием лабораторных и инструментальных методов исследования.</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Непосредственно перед проведением профилактической прививки должна быть проведена термометрия.</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Результаты осмотра пациента, термометрии, проведенных лабораторных и инструментальных исследований, особенности прививочного анамнеза, а также разрешение на введение конкретной вакцины с указанием вида прививки или отвода от иммунизации по медицинским показаниям должны быть зафиксированы врачом (фельдшером) в соответствующих учетных медицинских документах.</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3.10. Иммунизация в рамках национального календаря профилактических прививок и календаря профилактических прививок по эпидемическим показаниям проводится вакцинами отечественного и зарубежного производства, зарегистрированными и разрешенными к применению в установленном порядке. Закупаемая вакцина должна иметь необходимые документы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19" w:name="sub_1310"/>
      <w:bookmarkEnd w:id="19"/>
      <w:r w:rsidRPr="003515E2">
        <w:rPr>
          <w:rFonts w:ascii="Arial" w:eastAsia="Times New Roman" w:hAnsi="Arial" w:cs="Arial"/>
          <w:sz w:val="20"/>
          <w:szCs w:val="20"/>
          <w:lang w:eastAsia="ru-RU"/>
        </w:rPr>
        <w:t>3.11. Контроль качества и безопасности медицинских иммунобиологических препаратов осуществляется национальным органом контроля медицинских иммунобиологических препаратов</w:t>
      </w:r>
      <w:hyperlink r:id="rId8" w:anchor="sub_1111" w:history="1">
        <w:r w:rsidRPr="003515E2">
          <w:rPr>
            <w:rFonts w:ascii="Arial" w:eastAsia="Times New Roman" w:hAnsi="Arial" w:cs="Arial"/>
            <w:sz w:val="20"/>
            <w:szCs w:val="20"/>
            <w:u w:val="single"/>
            <w:lang w:eastAsia="ru-RU"/>
          </w:rPr>
          <w:t>*</w:t>
        </w:r>
      </w:hyperlink>
      <w:r w:rsidRPr="003515E2">
        <w:rPr>
          <w:rFonts w:ascii="Arial" w:eastAsia="Times New Roman" w:hAnsi="Arial" w:cs="Arial"/>
          <w:sz w:val="20"/>
          <w:szCs w:val="20"/>
          <w:lang w:eastAsia="ru-RU"/>
        </w:rPr>
        <w:t xml:space="preserve"> в соответствии с утвержденными фармакопейными статьями на препараты и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При закупке и продаже МИБП отечественного производства необходимо проверять наличие:</w:t>
      </w:r>
    </w:p>
    <w:p w:rsidR="003515E2" w:rsidRPr="003515E2" w:rsidRDefault="003515E2" w:rsidP="003515E2">
      <w:pPr>
        <w:numPr>
          <w:ilvl w:val="0"/>
          <w:numId w:val="4"/>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сертификата производства МИБП установленного образца (копии);</w:t>
      </w:r>
    </w:p>
    <w:p w:rsidR="003515E2" w:rsidRPr="003515E2" w:rsidRDefault="003515E2" w:rsidP="003515E2">
      <w:pPr>
        <w:numPr>
          <w:ilvl w:val="0"/>
          <w:numId w:val="4"/>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паспорта отделения биотехнологического контроля (ОБТК) организации-изготовителя на реализуемую серию МИБП;</w:t>
      </w:r>
    </w:p>
    <w:p w:rsidR="003515E2" w:rsidRPr="003515E2" w:rsidRDefault="003515E2" w:rsidP="003515E2">
      <w:pPr>
        <w:numPr>
          <w:ilvl w:val="0"/>
          <w:numId w:val="4"/>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lastRenderedPageBreak/>
        <w:t>лицензии на право производства и реализации МИБП (копии) или лицензии на фармацевтическую деятельность.</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При закупке и продаже вакцин импортного производства необходимо проверять наличие:</w:t>
      </w:r>
    </w:p>
    <w:p w:rsidR="003515E2" w:rsidRPr="003515E2" w:rsidRDefault="003515E2" w:rsidP="003515E2">
      <w:pPr>
        <w:numPr>
          <w:ilvl w:val="0"/>
          <w:numId w:val="5"/>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регистрационного удостоверения установленного образца на МИБП (копии);</w:t>
      </w:r>
    </w:p>
    <w:p w:rsidR="003515E2" w:rsidRPr="003515E2" w:rsidRDefault="003515E2" w:rsidP="003515E2">
      <w:pPr>
        <w:numPr>
          <w:ilvl w:val="0"/>
          <w:numId w:val="5"/>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сертификата соответствия на реализуемую серию препарата (копии);</w:t>
      </w:r>
    </w:p>
    <w:p w:rsidR="003515E2" w:rsidRPr="003515E2" w:rsidRDefault="003515E2" w:rsidP="003515E2">
      <w:pPr>
        <w:numPr>
          <w:ilvl w:val="0"/>
          <w:numId w:val="5"/>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лицензии на фармацевтическую деятельность дистрибьютора медицинских иммунобиологических препаратов (копии).</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3.12. Максимальный срок хранения МИБП в организациях здравоохранения, где проводятся профилактические прививки - 1 месяц. В труднодоступных районах данный срок хранения может быть увеличен до 3-х. При использовании МИБП следует придерживаться принципа: вакцины, срок годности которых истекает раньше, должны быть использованы в первую очередь. В практике следует использовать основные запасы МИБП до наступления максимально допустимого срока хранения.</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0" w:name="sub_1312"/>
      <w:bookmarkEnd w:id="20"/>
      <w:r w:rsidRPr="003515E2">
        <w:rPr>
          <w:rFonts w:ascii="Arial" w:eastAsia="Times New Roman" w:hAnsi="Arial" w:cs="Arial"/>
          <w:sz w:val="20"/>
          <w:szCs w:val="20"/>
          <w:lang w:eastAsia="ru-RU"/>
        </w:rPr>
        <w:t>3.13. Для обеспечения надлежащего температурного режима хранения МИБП (от +2</w:t>
      </w:r>
      <w:proofErr w:type="gramStart"/>
      <w:r w:rsidRPr="003515E2">
        <w:rPr>
          <w:rFonts w:ascii="Arial" w:eastAsia="Times New Roman" w:hAnsi="Arial" w:cs="Arial"/>
          <w:sz w:val="20"/>
          <w:szCs w:val="20"/>
          <w:lang w:eastAsia="ru-RU"/>
        </w:rPr>
        <w:t>°С</w:t>
      </w:r>
      <w:proofErr w:type="gramEnd"/>
      <w:r w:rsidRPr="003515E2">
        <w:rPr>
          <w:rFonts w:ascii="Arial" w:eastAsia="Times New Roman" w:hAnsi="Arial" w:cs="Arial"/>
          <w:sz w:val="20"/>
          <w:szCs w:val="20"/>
          <w:lang w:eastAsia="ru-RU"/>
        </w:rPr>
        <w:t xml:space="preserve"> до +8°С) в лечебно-профилактических организациях, где проводятся профилактические прививки, необходимо иметь исправное холодильное оборудование, вмещающее максимальный (месячный плюс резервный) запас, а также рассчитанное в соответствии с объемом хранящихся в лечебно-профилактической организации МИБП необходимое количество </w:t>
      </w:r>
      <w:proofErr w:type="spellStart"/>
      <w:r w:rsidRPr="003515E2">
        <w:rPr>
          <w:rFonts w:ascii="Arial" w:eastAsia="Times New Roman" w:hAnsi="Arial" w:cs="Arial"/>
          <w:sz w:val="20"/>
          <w:szCs w:val="20"/>
          <w:lang w:eastAsia="ru-RU"/>
        </w:rPr>
        <w:t>термоконтейнеров</w:t>
      </w:r>
      <w:proofErr w:type="spellEnd"/>
      <w:r w:rsidRPr="003515E2">
        <w:rPr>
          <w:rFonts w:ascii="Arial" w:eastAsia="Times New Roman" w:hAnsi="Arial" w:cs="Arial"/>
          <w:sz w:val="20"/>
          <w:szCs w:val="20"/>
          <w:lang w:eastAsia="ru-RU"/>
        </w:rPr>
        <w:t xml:space="preserve"> и </w:t>
      </w:r>
      <w:proofErr w:type="spellStart"/>
      <w:r w:rsidRPr="003515E2">
        <w:rPr>
          <w:rFonts w:ascii="Arial" w:eastAsia="Times New Roman" w:hAnsi="Arial" w:cs="Arial"/>
          <w:sz w:val="20"/>
          <w:szCs w:val="20"/>
          <w:lang w:eastAsia="ru-RU"/>
        </w:rPr>
        <w:t>хладоэлементов</w:t>
      </w:r>
      <w:proofErr w:type="spellEnd"/>
      <w:r w:rsidRPr="003515E2">
        <w:rPr>
          <w:rFonts w:ascii="Arial" w:eastAsia="Times New Roman" w:hAnsi="Arial" w:cs="Arial"/>
          <w:sz w:val="20"/>
          <w:szCs w:val="20"/>
          <w:lang w:eastAsia="ru-RU"/>
        </w:rPr>
        <w:t xml:space="preserve"> к ним для выезда прививочных бригад и на случай чрезвычайных ситуаций, связанных с выходом из строя холодильного оборудования, при нарушениях энергоснабжения.</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1" w:name="sub_28557"/>
      <w:bookmarkEnd w:id="21"/>
      <w:r w:rsidRPr="003515E2">
        <w:rPr>
          <w:rFonts w:ascii="Arial" w:eastAsia="Times New Roman" w:hAnsi="Arial" w:cs="Arial"/>
          <w:sz w:val="20"/>
          <w:szCs w:val="20"/>
          <w:lang w:eastAsia="ru-RU"/>
        </w:rPr>
        <w:t>3.14. Не допускается замораживание вакцин и анатоксинов, в состав которых входит адъювант (вакцины против гепатита</w:t>
      </w:r>
      <w:proofErr w:type="gramStart"/>
      <w:r w:rsidRPr="003515E2">
        <w:rPr>
          <w:rFonts w:ascii="Arial" w:eastAsia="Times New Roman" w:hAnsi="Arial" w:cs="Arial"/>
          <w:sz w:val="20"/>
          <w:szCs w:val="20"/>
          <w:lang w:eastAsia="ru-RU"/>
        </w:rPr>
        <w:t xml:space="preserve"> А</w:t>
      </w:r>
      <w:proofErr w:type="gramEnd"/>
      <w:r w:rsidRPr="003515E2">
        <w:rPr>
          <w:rFonts w:ascii="Arial" w:eastAsia="Times New Roman" w:hAnsi="Arial" w:cs="Arial"/>
          <w:sz w:val="20"/>
          <w:szCs w:val="20"/>
          <w:lang w:eastAsia="ru-RU"/>
        </w:rPr>
        <w:t xml:space="preserve"> и В, АКДС, АДС, АД, АС, АДС-М и т.д.), а также растворителей для </w:t>
      </w:r>
      <w:proofErr w:type="spellStart"/>
      <w:r w:rsidRPr="003515E2">
        <w:rPr>
          <w:rFonts w:ascii="Arial" w:eastAsia="Times New Roman" w:hAnsi="Arial" w:cs="Arial"/>
          <w:sz w:val="20"/>
          <w:szCs w:val="20"/>
          <w:lang w:eastAsia="ru-RU"/>
        </w:rPr>
        <w:t>лиофилизированнных</w:t>
      </w:r>
      <w:proofErr w:type="spellEnd"/>
      <w:r w:rsidRPr="003515E2">
        <w:rPr>
          <w:rFonts w:ascii="Arial" w:eastAsia="Times New Roman" w:hAnsi="Arial" w:cs="Arial"/>
          <w:sz w:val="20"/>
          <w:szCs w:val="20"/>
          <w:lang w:eastAsia="ru-RU"/>
        </w:rPr>
        <w:t xml:space="preserve"> вакцин.</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При транспортировании в </w:t>
      </w:r>
      <w:proofErr w:type="spellStart"/>
      <w:r w:rsidRPr="003515E2">
        <w:rPr>
          <w:rFonts w:ascii="Arial" w:eastAsia="Times New Roman" w:hAnsi="Arial" w:cs="Arial"/>
          <w:sz w:val="20"/>
          <w:szCs w:val="20"/>
          <w:lang w:eastAsia="ru-RU"/>
        </w:rPr>
        <w:t>термоконтейнерах</w:t>
      </w:r>
      <w:proofErr w:type="spellEnd"/>
      <w:r w:rsidRPr="003515E2">
        <w:rPr>
          <w:rFonts w:ascii="Arial" w:eastAsia="Times New Roman" w:hAnsi="Arial" w:cs="Arial"/>
          <w:sz w:val="20"/>
          <w:szCs w:val="20"/>
          <w:lang w:eastAsia="ru-RU"/>
        </w:rPr>
        <w:t xml:space="preserve"> МИБП, содержащих адъювант, применяют охлажденные (до температуры от +2</w:t>
      </w:r>
      <w:proofErr w:type="gramStart"/>
      <w:r w:rsidRPr="003515E2">
        <w:rPr>
          <w:rFonts w:ascii="Arial" w:eastAsia="Times New Roman" w:hAnsi="Arial" w:cs="Arial"/>
          <w:sz w:val="20"/>
          <w:szCs w:val="20"/>
          <w:lang w:eastAsia="ru-RU"/>
        </w:rPr>
        <w:t>°С</w:t>
      </w:r>
      <w:proofErr w:type="gramEnd"/>
      <w:r w:rsidRPr="003515E2">
        <w:rPr>
          <w:rFonts w:ascii="Arial" w:eastAsia="Times New Roman" w:hAnsi="Arial" w:cs="Arial"/>
          <w:sz w:val="20"/>
          <w:szCs w:val="20"/>
          <w:lang w:eastAsia="ru-RU"/>
        </w:rPr>
        <w:t xml:space="preserve"> до +8°С), но не замороженные </w:t>
      </w:r>
      <w:proofErr w:type="spellStart"/>
      <w:r w:rsidRPr="003515E2">
        <w:rPr>
          <w:rFonts w:ascii="Arial" w:eastAsia="Times New Roman" w:hAnsi="Arial" w:cs="Arial"/>
          <w:sz w:val="20"/>
          <w:szCs w:val="20"/>
          <w:lang w:eastAsia="ru-RU"/>
        </w:rPr>
        <w:t>хладоэлементы</w:t>
      </w:r>
      <w:proofErr w:type="spellEnd"/>
      <w:r w:rsidRPr="003515E2">
        <w:rPr>
          <w:rFonts w:ascii="Arial" w:eastAsia="Times New Roman" w:hAnsi="Arial" w:cs="Arial"/>
          <w:sz w:val="20"/>
          <w:szCs w:val="20"/>
          <w:lang w:eastAsia="ru-RU"/>
        </w:rPr>
        <w:t>.</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При совместном транспортировании </w:t>
      </w:r>
      <w:proofErr w:type="spellStart"/>
      <w:r w:rsidRPr="003515E2">
        <w:rPr>
          <w:rFonts w:ascii="Arial" w:eastAsia="Times New Roman" w:hAnsi="Arial" w:cs="Arial"/>
          <w:sz w:val="20"/>
          <w:szCs w:val="20"/>
          <w:lang w:eastAsia="ru-RU"/>
        </w:rPr>
        <w:t>лиофилизированных</w:t>
      </w:r>
      <w:proofErr w:type="spellEnd"/>
      <w:r w:rsidRPr="003515E2">
        <w:rPr>
          <w:rFonts w:ascii="Arial" w:eastAsia="Times New Roman" w:hAnsi="Arial" w:cs="Arial"/>
          <w:sz w:val="20"/>
          <w:szCs w:val="20"/>
          <w:lang w:eastAsia="ru-RU"/>
        </w:rPr>
        <w:t xml:space="preserve"> и </w:t>
      </w:r>
      <w:proofErr w:type="gramStart"/>
      <w:r w:rsidRPr="003515E2">
        <w:rPr>
          <w:rFonts w:ascii="Arial" w:eastAsia="Times New Roman" w:hAnsi="Arial" w:cs="Arial"/>
          <w:sz w:val="20"/>
          <w:szCs w:val="20"/>
          <w:lang w:eastAsia="ru-RU"/>
        </w:rPr>
        <w:t>адсорбированных</w:t>
      </w:r>
      <w:proofErr w:type="gramEnd"/>
      <w:r w:rsidRPr="003515E2">
        <w:rPr>
          <w:rFonts w:ascii="Arial" w:eastAsia="Times New Roman" w:hAnsi="Arial" w:cs="Arial"/>
          <w:sz w:val="20"/>
          <w:szCs w:val="20"/>
          <w:lang w:eastAsia="ru-RU"/>
        </w:rPr>
        <w:t xml:space="preserve"> МИБП перед загрузкой </w:t>
      </w:r>
      <w:proofErr w:type="spellStart"/>
      <w:r w:rsidRPr="003515E2">
        <w:rPr>
          <w:rFonts w:ascii="Arial" w:eastAsia="Times New Roman" w:hAnsi="Arial" w:cs="Arial"/>
          <w:sz w:val="20"/>
          <w:szCs w:val="20"/>
          <w:lang w:eastAsia="ru-RU"/>
        </w:rPr>
        <w:t>термоконтейнера</w:t>
      </w:r>
      <w:proofErr w:type="spellEnd"/>
      <w:r w:rsidRPr="003515E2">
        <w:rPr>
          <w:rFonts w:ascii="Arial" w:eastAsia="Times New Roman" w:hAnsi="Arial" w:cs="Arial"/>
          <w:sz w:val="20"/>
          <w:szCs w:val="20"/>
          <w:lang w:eastAsia="ru-RU"/>
        </w:rPr>
        <w:t xml:space="preserve"> </w:t>
      </w:r>
      <w:proofErr w:type="spellStart"/>
      <w:r w:rsidRPr="003515E2">
        <w:rPr>
          <w:rFonts w:ascii="Arial" w:eastAsia="Times New Roman" w:hAnsi="Arial" w:cs="Arial"/>
          <w:sz w:val="20"/>
          <w:szCs w:val="20"/>
          <w:lang w:eastAsia="ru-RU"/>
        </w:rPr>
        <w:t>хладоэлементы</w:t>
      </w:r>
      <w:proofErr w:type="spellEnd"/>
      <w:r w:rsidRPr="003515E2">
        <w:rPr>
          <w:rFonts w:ascii="Arial" w:eastAsia="Times New Roman" w:hAnsi="Arial" w:cs="Arial"/>
          <w:sz w:val="20"/>
          <w:szCs w:val="20"/>
          <w:lang w:eastAsia="ru-RU"/>
        </w:rPr>
        <w:t xml:space="preserve"> подвергают кондиционированию (частичному размораживанию) с целью предотвращения замораживания адсорбированных МИБП при соприкосновении с поверхностью замороженного </w:t>
      </w:r>
      <w:proofErr w:type="spellStart"/>
      <w:r w:rsidRPr="003515E2">
        <w:rPr>
          <w:rFonts w:ascii="Arial" w:eastAsia="Times New Roman" w:hAnsi="Arial" w:cs="Arial"/>
          <w:sz w:val="20"/>
          <w:szCs w:val="20"/>
          <w:lang w:eastAsia="ru-RU"/>
        </w:rPr>
        <w:t>хладоэлемента</w:t>
      </w:r>
      <w:proofErr w:type="spellEnd"/>
      <w:r w:rsidRPr="003515E2">
        <w:rPr>
          <w:rFonts w:ascii="Arial" w:eastAsia="Times New Roman" w:hAnsi="Arial" w:cs="Arial"/>
          <w:sz w:val="20"/>
          <w:szCs w:val="20"/>
          <w:lang w:eastAsia="ru-RU"/>
        </w:rPr>
        <w:t>.</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3.15. Транспортирование МИБП должно осуществляться при соблюдении температурного режима, указанного в инструкции по применению МИБП, что должно подтверждаться показаниями </w:t>
      </w:r>
      <w:proofErr w:type="spellStart"/>
      <w:r w:rsidRPr="003515E2">
        <w:rPr>
          <w:rFonts w:ascii="Arial" w:eastAsia="Times New Roman" w:hAnsi="Arial" w:cs="Arial"/>
          <w:sz w:val="20"/>
          <w:szCs w:val="20"/>
          <w:lang w:eastAsia="ru-RU"/>
        </w:rPr>
        <w:t>терморегистраторов</w:t>
      </w:r>
      <w:proofErr w:type="spellEnd"/>
      <w:r w:rsidRPr="003515E2">
        <w:rPr>
          <w:rFonts w:ascii="Arial" w:eastAsia="Times New Roman" w:hAnsi="Arial" w:cs="Arial"/>
          <w:sz w:val="20"/>
          <w:szCs w:val="20"/>
          <w:lang w:eastAsia="ru-RU"/>
        </w:rPr>
        <w:t xml:space="preserve"> (в авторефрижераторах) или </w:t>
      </w:r>
      <w:proofErr w:type="spellStart"/>
      <w:r w:rsidRPr="003515E2">
        <w:rPr>
          <w:rFonts w:ascii="Arial" w:eastAsia="Times New Roman" w:hAnsi="Arial" w:cs="Arial"/>
          <w:sz w:val="20"/>
          <w:szCs w:val="20"/>
          <w:lang w:eastAsia="ru-RU"/>
        </w:rPr>
        <w:t>термоиндикаторов</w:t>
      </w:r>
      <w:proofErr w:type="spellEnd"/>
      <w:r w:rsidRPr="003515E2">
        <w:rPr>
          <w:rFonts w:ascii="Arial" w:eastAsia="Times New Roman" w:hAnsi="Arial" w:cs="Arial"/>
          <w:sz w:val="20"/>
          <w:szCs w:val="20"/>
          <w:lang w:eastAsia="ru-RU"/>
        </w:rPr>
        <w:t>, вложенных в каждый контейнер с вакциной.</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2" w:name="sub_1315"/>
      <w:bookmarkEnd w:id="22"/>
      <w:r w:rsidRPr="003515E2">
        <w:rPr>
          <w:rFonts w:ascii="Arial" w:eastAsia="Times New Roman" w:hAnsi="Arial" w:cs="Arial"/>
          <w:sz w:val="20"/>
          <w:szCs w:val="20"/>
          <w:lang w:eastAsia="ru-RU"/>
        </w:rPr>
        <w:t xml:space="preserve">3.16. Самостоятельно приобретенные в аптечном учреждении по рецепту врача МИБП переносятся пациентом в </w:t>
      </w:r>
      <w:proofErr w:type="spellStart"/>
      <w:r w:rsidRPr="003515E2">
        <w:rPr>
          <w:rFonts w:ascii="Arial" w:eastAsia="Times New Roman" w:hAnsi="Arial" w:cs="Arial"/>
          <w:sz w:val="20"/>
          <w:szCs w:val="20"/>
          <w:lang w:eastAsia="ru-RU"/>
        </w:rPr>
        <w:t>термоконтейнере</w:t>
      </w:r>
      <w:proofErr w:type="spellEnd"/>
      <w:r w:rsidRPr="003515E2">
        <w:rPr>
          <w:rFonts w:ascii="Arial" w:eastAsia="Times New Roman" w:hAnsi="Arial" w:cs="Arial"/>
          <w:sz w:val="20"/>
          <w:szCs w:val="20"/>
          <w:lang w:eastAsia="ru-RU"/>
        </w:rPr>
        <w:t xml:space="preserve"> с </w:t>
      </w:r>
      <w:proofErr w:type="spellStart"/>
      <w:r w:rsidRPr="003515E2">
        <w:rPr>
          <w:rFonts w:ascii="Arial" w:eastAsia="Times New Roman" w:hAnsi="Arial" w:cs="Arial"/>
          <w:sz w:val="20"/>
          <w:szCs w:val="20"/>
          <w:lang w:eastAsia="ru-RU"/>
        </w:rPr>
        <w:t>хладоэлементами</w:t>
      </w:r>
      <w:proofErr w:type="spellEnd"/>
      <w:r w:rsidRPr="003515E2">
        <w:rPr>
          <w:rFonts w:ascii="Arial" w:eastAsia="Times New Roman" w:hAnsi="Arial" w:cs="Arial"/>
          <w:sz w:val="20"/>
          <w:szCs w:val="20"/>
          <w:lang w:eastAsia="ru-RU"/>
        </w:rPr>
        <w:t xml:space="preserve"> или в термосе со льдом для обеспечения соблюдения должного температурного режима. МИБП рекомендуется использовать в возможно короткие сроки (как правило, не более 48 часов с момента отпуска).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3" w:name="sub_1316"/>
      <w:bookmarkEnd w:id="23"/>
      <w:r w:rsidRPr="003515E2">
        <w:rPr>
          <w:rFonts w:ascii="Arial" w:eastAsia="Times New Roman" w:hAnsi="Arial" w:cs="Arial"/>
          <w:sz w:val="20"/>
          <w:szCs w:val="20"/>
          <w:lang w:eastAsia="ru-RU"/>
        </w:rPr>
        <w:lastRenderedPageBreak/>
        <w:t xml:space="preserve">3.17. На всех этапах хранения и транспортирования МИБП должен иметься план экстренных мероприятий по обеспечению </w:t>
      </w:r>
      <w:proofErr w:type="spellStart"/>
      <w:r w:rsidRPr="003515E2">
        <w:rPr>
          <w:rFonts w:ascii="Arial" w:eastAsia="Times New Roman" w:hAnsi="Arial" w:cs="Arial"/>
          <w:sz w:val="20"/>
          <w:szCs w:val="20"/>
          <w:lang w:eastAsia="ru-RU"/>
        </w:rPr>
        <w:t>холодовой</w:t>
      </w:r>
      <w:proofErr w:type="spellEnd"/>
      <w:r w:rsidRPr="003515E2">
        <w:rPr>
          <w:rFonts w:ascii="Arial" w:eastAsia="Times New Roman" w:hAnsi="Arial" w:cs="Arial"/>
          <w:sz w:val="20"/>
          <w:szCs w:val="20"/>
          <w:lang w:eastAsia="ru-RU"/>
        </w:rPr>
        <w:t xml:space="preserve"> цепи в чрезвычайных ситуациях.</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Работники, ответственные за соблюдение температурного режима хранения и транспортирования вакцины, должны владеть навыками практического выполнения плана экстренных мероприятий по обеспечению </w:t>
      </w:r>
      <w:proofErr w:type="spellStart"/>
      <w:r w:rsidRPr="003515E2">
        <w:rPr>
          <w:rFonts w:ascii="Arial" w:eastAsia="Times New Roman" w:hAnsi="Arial" w:cs="Arial"/>
          <w:sz w:val="20"/>
          <w:szCs w:val="20"/>
          <w:lang w:eastAsia="ru-RU"/>
        </w:rPr>
        <w:t>холодовой</w:t>
      </w:r>
      <w:proofErr w:type="spellEnd"/>
      <w:r w:rsidRPr="003515E2">
        <w:rPr>
          <w:rFonts w:ascii="Arial" w:eastAsia="Times New Roman" w:hAnsi="Arial" w:cs="Arial"/>
          <w:sz w:val="20"/>
          <w:szCs w:val="20"/>
          <w:lang w:eastAsia="ru-RU"/>
        </w:rPr>
        <w:t xml:space="preserve"> цепи.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3.18. МИБП, транспортированные или хранившиеся с нарушением </w:t>
      </w:r>
      <w:proofErr w:type="spellStart"/>
      <w:r w:rsidRPr="003515E2">
        <w:rPr>
          <w:rFonts w:ascii="Arial" w:eastAsia="Times New Roman" w:hAnsi="Arial" w:cs="Arial"/>
          <w:sz w:val="20"/>
          <w:szCs w:val="20"/>
          <w:lang w:eastAsia="ru-RU"/>
        </w:rPr>
        <w:t>холодовой</w:t>
      </w:r>
      <w:proofErr w:type="spellEnd"/>
      <w:r w:rsidRPr="003515E2">
        <w:rPr>
          <w:rFonts w:ascii="Arial" w:eastAsia="Times New Roman" w:hAnsi="Arial" w:cs="Arial"/>
          <w:sz w:val="20"/>
          <w:szCs w:val="20"/>
          <w:lang w:eastAsia="ru-RU"/>
        </w:rPr>
        <w:t xml:space="preserve"> цепи, применению не подлежат.</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4" w:name="sub_1318"/>
      <w:bookmarkEnd w:id="24"/>
      <w:r w:rsidRPr="003515E2">
        <w:rPr>
          <w:rFonts w:ascii="Arial" w:eastAsia="Times New Roman" w:hAnsi="Arial" w:cs="Arial"/>
          <w:sz w:val="20"/>
          <w:szCs w:val="20"/>
          <w:lang w:eastAsia="ru-RU"/>
        </w:rPr>
        <w:t>3.19. Подготовка МИБП к введению в организм пациента осуществляется в строгом соответствии с инструкцией по применению препарата.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Перед использованием любой вакцины или растворителя к вакцине следует проверить наличие этикетки на флаконе или ампуле:</w:t>
      </w:r>
    </w:p>
    <w:p w:rsidR="003515E2" w:rsidRPr="003515E2" w:rsidRDefault="003515E2" w:rsidP="003515E2">
      <w:pPr>
        <w:numPr>
          <w:ilvl w:val="0"/>
          <w:numId w:val="6"/>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соответствует ли выбранная вакцина назначению врача;</w:t>
      </w:r>
    </w:p>
    <w:p w:rsidR="003515E2" w:rsidRPr="003515E2" w:rsidRDefault="003515E2" w:rsidP="003515E2">
      <w:pPr>
        <w:numPr>
          <w:ilvl w:val="0"/>
          <w:numId w:val="6"/>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соответствует ли выбранный растворитель данной вакцине;</w:t>
      </w:r>
    </w:p>
    <w:p w:rsidR="003515E2" w:rsidRPr="003515E2" w:rsidRDefault="003515E2" w:rsidP="003515E2">
      <w:pPr>
        <w:numPr>
          <w:ilvl w:val="0"/>
          <w:numId w:val="6"/>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не истек ли срок годности вакцины и/или растворителя;</w:t>
      </w:r>
    </w:p>
    <w:p w:rsidR="003515E2" w:rsidRPr="003515E2" w:rsidRDefault="003515E2" w:rsidP="003515E2">
      <w:pPr>
        <w:numPr>
          <w:ilvl w:val="0"/>
          <w:numId w:val="6"/>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нет ли видимых признаков повреждения флакона или ампулы;</w:t>
      </w:r>
    </w:p>
    <w:p w:rsidR="003515E2" w:rsidRPr="003515E2" w:rsidRDefault="003515E2" w:rsidP="003515E2">
      <w:pPr>
        <w:numPr>
          <w:ilvl w:val="0"/>
          <w:numId w:val="6"/>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нет ли видимых признаков загрязнения содержимого флакона или ампулы (наличие подозрительных на загрязнение плавающих частиц, изменение окраски, мутности и т.п.), соответствует ли внешний вид вакцины (до и после восстановления) ее описанию, приведенному в инструкции;</w:t>
      </w:r>
    </w:p>
    <w:p w:rsidR="003515E2" w:rsidRPr="003515E2" w:rsidRDefault="003515E2" w:rsidP="003515E2">
      <w:pPr>
        <w:numPr>
          <w:ilvl w:val="0"/>
          <w:numId w:val="6"/>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для анатоксинов, вакцины против гепатита</w:t>
      </w:r>
      <w:proofErr w:type="gramStart"/>
      <w:r w:rsidRPr="003515E2">
        <w:rPr>
          <w:rFonts w:ascii="Arial" w:eastAsia="Times New Roman" w:hAnsi="Arial" w:cs="Arial"/>
          <w:sz w:val="20"/>
          <w:szCs w:val="20"/>
          <w:lang w:eastAsia="ru-RU"/>
        </w:rPr>
        <w:t xml:space="preserve"> В</w:t>
      </w:r>
      <w:proofErr w:type="gramEnd"/>
      <w:r w:rsidRPr="003515E2">
        <w:rPr>
          <w:rFonts w:ascii="Arial" w:eastAsia="Times New Roman" w:hAnsi="Arial" w:cs="Arial"/>
          <w:sz w:val="20"/>
          <w:szCs w:val="20"/>
          <w:lang w:eastAsia="ru-RU"/>
        </w:rPr>
        <w:t xml:space="preserve"> и других сорбированных вакцин или для растворителей - нет ли видимых признаков того, что вакцина (растворитель) подвергалась замораживанию.</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Если по </w:t>
      </w:r>
      <w:proofErr w:type="gramStart"/>
      <w:r w:rsidRPr="003515E2">
        <w:rPr>
          <w:rFonts w:ascii="Arial" w:eastAsia="Times New Roman" w:hAnsi="Arial" w:cs="Arial"/>
          <w:sz w:val="20"/>
          <w:szCs w:val="20"/>
          <w:lang w:eastAsia="ru-RU"/>
        </w:rPr>
        <w:t>какому-либо</w:t>
      </w:r>
      <w:proofErr w:type="gramEnd"/>
      <w:r w:rsidRPr="003515E2">
        <w:rPr>
          <w:rFonts w:ascii="Arial" w:eastAsia="Times New Roman" w:hAnsi="Arial" w:cs="Arial"/>
          <w:sz w:val="20"/>
          <w:szCs w:val="20"/>
          <w:lang w:eastAsia="ru-RU"/>
        </w:rPr>
        <w:t xml:space="preserve"> из перечисленных признаков качество вакцины или растворителя вызывает сомнение - данный препарат использовать нельзя.</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3.20. Вакцина из </w:t>
      </w:r>
      <w:proofErr w:type="spellStart"/>
      <w:r w:rsidRPr="003515E2">
        <w:rPr>
          <w:rFonts w:ascii="Arial" w:eastAsia="Times New Roman" w:hAnsi="Arial" w:cs="Arial"/>
          <w:sz w:val="20"/>
          <w:szCs w:val="20"/>
          <w:lang w:eastAsia="ru-RU"/>
        </w:rPr>
        <w:t>многодозных</w:t>
      </w:r>
      <w:proofErr w:type="spellEnd"/>
      <w:r w:rsidRPr="003515E2">
        <w:rPr>
          <w:rFonts w:ascii="Arial" w:eastAsia="Times New Roman" w:hAnsi="Arial" w:cs="Arial"/>
          <w:sz w:val="20"/>
          <w:szCs w:val="20"/>
          <w:lang w:eastAsia="ru-RU"/>
        </w:rPr>
        <w:t xml:space="preserve"> флаконов может использоваться </w:t>
      </w:r>
      <w:proofErr w:type="gramStart"/>
      <w:r w:rsidRPr="003515E2">
        <w:rPr>
          <w:rFonts w:ascii="Arial" w:eastAsia="Times New Roman" w:hAnsi="Arial" w:cs="Arial"/>
          <w:sz w:val="20"/>
          <w:szCs w:val="20"/>
          <w:lang w:eastAsia="ru-RU"/>
        </w:rPr>
        <w:t>в течение рабочего дня в соответствии с инструкцией по ее применению при соблюдении</w:t>
      </w:r>
      <w:proofErr w:type="gramEnd"/>
      <w:r w:rsidRPr="003515E2">
        <w:rPr>
          <w:rFonts w:ascii="Arial" w:eastAsia="Times New Roman" w:hAnsi="Arial" w:cs="Arial"/>
          <w:sz w:val="20"/>
          <w:szCs w:val="20"/>
          <w:lang w:eastAsia="ru-RU"/>
        </w:rPr>
        <w:t xml:space="preserve"> следующих условий:</w:t>
      </w:r>
    </w:p>
    <w:p w:rsidR="003515E2" w:rsidRPr="003515E2" w:rsidRDefault="003515E2" w:rsidP="003515E2">
      <w:pPr>
        <w:numPr>
          <w:ilvl w:val="0"/>
          <w:numId w:val="7"/>
        </w:numPr>
        <w:spacing w:before="100" w:beforeAutospacing="1" w:after="100" w:afterAutospacing="1" w:line="300" w:lineRule="atLeast"/>
        <w:jc w:val="both"/>
        <w:rPr>
          <w:rFonts w:ascii="Arial" w:eastAsia="Times New Roman" w:hAnsi="Arial" w:cs="Arial"/>
          <w:sz w:val="20"/>
          <w:szCs w:val="20"/>
          <w:lang w:eastAsia="ru-RU"/>
        </w:rPr>
      </w:pPr>
      <w:bookmarkStart w:id="25" w:name="sub_1320"/>
      <w:bookmarkEnd w:id="25"/>
      <w:r w:rsidRPr="003515E2">
        <w:rPr>
          <w:rFonts w:ascii="Arial" w:eastAsia="Times New Roman" w:hAnsi="Arial" w:cs="Arial"/>
          <w:sz w:val="20"/>
          <w:szCs w:val="20"/>
          <w:lang w:eastAsia="ru-RU"/>
        </w:rPr>
        <w:t>забор каждой дозы вакцины из флакона осуществляется с соблюдением правил асептики;</w:t>
      </w:r>
    </w:p>
    <w:p w:rsidR="003515E2" w:rsidRPr="003515E2" w:rsidRDefault="003515E2" w:rsidP="003515E2">
      <w:pPr>
        <w:numPr>
          <w:ilvl w:val="0"/>
          <w:numId w:val="7"/>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вакцины хранятся при соответствующей температуре (от +2</w:t>
      </w:r>
      <w:proofErr w:type="gramStart"/>
      <w:r w:rsidRPr="003515E2">
        <w:rPr>
          <w:rFonts w:ascii="Arial" w:eastAsia="Times New Roman" w:hAnsi="Arial" w:cs="Arial"/>
          <w:sz w:val="20"/>
          <w:szCs w:val="20"/>
          <w:lang w:eastAsia="ru-RU"/>
        </w:rPr>
        <w:t>°С</w:t>
      </w:r>
      <w:proofErr w:type="gramEnd"/>
      <w:r w:rsidRPr="003515E2">
        <w:rPr>
          <w:rFonts w:ascii="Arial" w:eastAsia="Times New Roman" w:hAnsi="Arial" w:cs="Arial"/>
          <w:sz w:val="20"/>
          <w:szCs w:val="20"/>
          <w:lang w:eastAsia="ru-RU"/>
        </w:rPr>
        <w:t xml:space="preserve"> до +8°С);</w:t>
      </w:r>
    </w:p>
    <w:p w:rsidR="003515E2" w:rsidRPr="003515E2" w:rsidRDefault="003515E2" w:rsidP="003515E2">
      <w:pPr>
        <w:numPr>
          <w:ilvl w:val="0"/>
          <w:numId w:val="7"/>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восстановленные вакцины используются немедленно и хранению не подлежат.</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Открытые флаконы с вакциной в конце рабочего дня уничтожают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3.21. Не допускается смешивание вакцин и растворителей из неполных открытых флаконов.</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6" w:name="sub_28018"/>
      <w:bookmarkEnd w:id="26"/>
      <w:r w:rsidRPr="003515E2">
        <w:rPr>
          <w:rFonts w:ascii="Arial" w:eastAsia="Times New Roman" w:hAnsi="Arial" w:cs="Arial"/>
          <w:sz w:val="20"/>
          <w:szCs w:val="20"/>
          <w:lang w:eastAsia="ru-RU"/>
        </w:rPr>
        <w:t>3.22. Растворитель при восстановлении лиофильно высушенных вакцин должен иметь температуру в пределах от +2° до +8</w:t>
      </w:r>
      <w:proofErr w:type="gramStart"/>
      <w:r w:rsidRPr="003515E2">
        <w:rPr>
          <w:rFonts w:ascii="Arial" w:eastAsia="Times New Roman" w:hAnsi="Arial" w:cs="Arial"/>
          <w:sz w:val="20"/>
          <w:szCs w:val="20"/>
          <w:lang w:eastAsia="ru-RU"/>
        </w:rPr>
        <w:t>°С</w:t>
      </w:r>
      <w:proofErr w:type="gramEnd"/>
      <w:r w:rsidRPr="003515E2">
        <w:rPr>
          <w:rFonts w:ascii="Arial" w:eastAsia="Times New Roman" w:hAnsi="Arial" w:cs="Arial"/>
          <w:sz w:val="20"/>
          <w:szCs w:val="20"/>
          <w:lang w:eastAsia="ru-RU"/>
        </w:rPr>
        <w:t>, что обеспечивается хранением растворителя вместе с вакциной в холодильнике прививочного кабинета.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7" w:name="sub_1322"/>
      <w:bookmarkEnd w:id="27"/>
      <w:r w:rsidRPr="003515E2">
        <w:rPr>
          <w:rFonts w:ascii="Arial" w:eastAsia="Times New Roman" w:hAnsi="Arial" w:cs="Arial"/>
          <w:sz w:val="20"/>
          <w:szCs w:val="20"/>
          <w:lang w:eastAsia="ru-RU"/>
        </w:rPr>
        <w:lastRenderedPageBreak/>
        <w:t xml:space="preserve">3.23. Для восстановления вакцины в каждом флаконе используется отдельный стерильный шприц со стерильной иглой. Повторное применение шприца и иглы, уже </w:t>
      </w:r>
      <w:proofErr w:type="gramStart"/>
      <w:r w:rsidRPr="003515E2">
        <w:rPr>
          <w:rFonts w:ascii="Arial" w:eastAsia="Times New Roman" w:hAnsi="Arial" w:cs="Arial"/>
          <w:sz w:val="20"/>
          <w:szCs w:val="20"/>
          <w:lang w:eastAsia="ru-RU"/>
        </w:rPr>
        <w:t>использованных</w:t>
      </w:r>
      <w:proofErr w:type="gramEnd"/>
      <w:r w:rsidRPr="003515E2">
        <w:rPr>
          <w:rFonts w:ascii="Arial" w:eastAsia="Times New Roman" w:hAnsi="Arial" w:cs="Arial"/>
          <w:sz w:val="20"/>
          <w:szCs w:val="20"/>
          <w:lang w:eastAsia="ru-RU"/>
        </w:rPr>
        <w:t xml:space="preserve"> для смешивания растворителя и вакцины, не допускается.</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8" w:name="sub_1323"/>
      <w:bookmarkEnd w:id="28"/>
      <w:r w:rsidRPr="003515E2">
        <w:rPr>
          <w:rFonts w:ascii="Arial" w:eastAsia="Times New Roman" w:hAnsi="Arial" w:cs="Arial"/>
          <w:sz w:val="20"/>
          <w:szCs w:val="20"/>
          <w:lang w:eastAsia="ru-RU"/>
        </w:rPr>
        <w:t>3.24. Не разрешается заблаговременный набор вакцины в шприцы и последующее хранение вакцины в шприцах.</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29" w:name="sub_1324"/>
      <w:bookmarkEnd w:id="29"/>
      <w:r w:rsidRPr="003515E2">
        <w:rPr>
          <w:rFonts w:ascii="Arial" w:eastAsia="Times New Roman" w:hAnsi="Arial" w:cs="Arial"/>
          <w:sz w:val="20"/>
          <w:szCs w:val="20"/>
          <w:lang w:eastAsia="ru-RU"/>
        </w:rPr>
        <w:t>3.25. Иммунизацию в лечебно-профилактических организациях проводят в специально оборудованных прививочных кабинетах. Не допускается проведение прививок в процедурных кабинетах.</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0" w:name="sub_1325"/>
      <w:bookmarkEnd w:id="30"/>
      <w:r w:rsidRPr="003515E2">
        <w:rPr>
          <w:rFonts w:ascii="Arial" w:eastAsia="Times New Roman" w:hAnsi="Arial" w:cs="Arial"/>
          <w:sz w:val="20"/>
          <w:szCs w:val="20"/>
          <w:lang w:eastAsia="ru-RU"/>
        </w:rPr>
        <w:t xml:space="preserve">3.26. Профилактические прививки против туберкулеза и </w:t>
      </w:r>
      <w:proofErr w:type="spellStart"/>
      <w:r w:rsidRPr="003515E2">
        <w:rPr>
          <w:rFonts w:ascii="Arial" w:eastAsia="Times New Roman" w:hAnsi="Arial" w:cs="Arial"/>
          <w:sz w:val="20"/>
          <w:szCs w:val="20"/>
          <w:lang w:eastAsia="ru-RU"/>
        </w:rPr>
        <w:t>туберкулинодиагностику</w:t>
      </w:r>
      <w:proofErr w:type="spellEnd"/>
      <w:r w:rsidRPr="003515E2">
        <w:rPr>
          <w:rFonts w:ascii="Arial" w:eastAsia="Times New Roman" w:hAnsi="Arial" w:cs="Arial"/>
          <w:sz w:val="20"/>
          <w:szCs w:val="20"/>
          <w:lang w:eastAsia="ru-RU"/>
        </w:rPr>
        <w:t xml:space="preserve"> проводят в отдельной комнате прививочного кабинета, а при ее отсутствии - на специально выделенном столе, в определенные дни и часы. Не разрешается проведение прививок против туберкулеза и </w:t>
      </w:r>
      <w:proofErr w:type="spellStart"/>
      <w:r w:rsidRPr="003515E2">
        <w:rPr>
          <w:rFonts w:ascii="Arial" w:eastAsia="Times New Roman" w:hAnsi="Arial" w:cs="Arial"/>
          <w:sz w:val="20"/>
          <w:szCs w:val="20"/>
          <w:lang w:eastAsia="ru-RU"/>
        </w:rPr>
        <w:t>туберкулинодиагностики</w:t>
      </w:r>
      <w:proofErr w:type="spellEnd"/>
      <w:r w:rsidRPr="003515E2">
        <w:rPr>
          <w:rFonts w:ascii="Arial" w:eastAsia="Times New Roman" w:hAnsi="Arial" w:cs="Arial"/>
          <w:sz w:val="20"/>
          <w:szCs w:val="20"/>
          <w:lang w:eastAsia="ru-RU"/>
        </w:rPr>
        <w:t xml:space="preserve"> одновременно с другими прививками.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1" w:name="sub_1326"/>
      <w:bookmarkEnd w:id="31"/>
      <w:r w:rsidRPr="003515E2">
        <w:rPr>
          <w:rFonts w:ascii="Arial" w:eastAsia="Times New Roman" w:hAnsi="Arial" w:cs="Arial"/>
          <w:sz w:val="20"/>
          <w:szCs w:val="20"/>
          <w:lang w:eastAsia="ru-RU"/>
        </w:rPr>
        <w:t>3.27. Детям, посещающим детские дошкольные учреждения и школы, учреждения с постоянным пребыванием (детские дома, дома ребенка, школы-интернаты), профилактические прививки проводят в медицинских кабинетах, оснащенных необходимым оборудованием и материалами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2" w:name="sub_1327"/>
      <w:bookmarkEnd w:id="32"/>
      <w:r w:rsidRPr="003515E2">
        <w:rPr>
          <w:rFonts w:ascii="Arial" w:eastAsia="Times New Roman" w:hAnsi="Arial" w:cs="Arial"/>
          <w:sz w:val="20"/>
          <w:szCs w:val="20"/>
          <w:lang w:eastAsia="ru-RU"/>
        </w:rPr>
        <w:t>3.28. Все манипуляции с вакцинами проводятся только на специально отведенных промаркированных столах.</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3" w:name="sub_1328"/>
      <w:bookmarkEnd w:id="33"/>
      <w:r w:rsidRPr="003515E2">
        <w:rPr>
          <w:rFonts w:ascii="Arial" w:eastAsia="Times New Roman" w:hAnsi="Arial" w:cs="Arial"/>
          <w:sz w:val="20"/>
          <w:szCs w:val="20"/>
          <w:lang w:eastAsia="ru-RU"/>
        </w:rPr>
        <w:t>3.29. При проведении прививок необходимо организовать поток пациентов таким образом, чтобы одновременно в прививочном кабинете находился только один пациент, а при иммунизации маленьких детей - один ребенок и его сопровождающий.</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При проведении прививок медицинский работник должен находиться между пациентом и столом с острыми инструментами. Взрослый, сопровождающий ребенка, должен усадить (уложить) последнего безопасным образом, удерживая так, чтобы исключить неожиданные движения ребенка. Медицинский работник, осуществляющий иммунизацию, не должен удерживать ребенка.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3.30. Все профилактические прививки при парентеральном введении препаратов проводят стерильными шприцами и иглами однократного применения.</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4" w:name="sub_1330"/>
      <w:bookmarkEnd w:id="34"/>
      <w:r w:rsidRPr="003515E2">
        <w:rPr>
          <w:rFonts w:ascii="Arial" w:eastAsia="Times New Roman" w:hAnsi="Arial" w:cs="Arial"/>
          <w:sz w:val="20"/>
          <w:szCs w:val="20"/>
          <w:lang w:eastAsia="ru-RU"/>
        </w:rPr>
        <w:t>В случае одновременного проведения одному пациенту нескольких профилактических прививок, каждую вакцину вводят отдельным шприцем и иглой в разные участки тела в соответствии с инструкцией по применению препарата. Не допускается проведение иммунизации вакциной БЦЖ и вакциной против желтой лихорадки одновременно с другими прививками.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3.31. Профилактические прививки проводят медицинские работники, обученные правилам организации и техники проведения иммунизации, а также приемам неотложной помощи в случае возникновения поствакцинальных осложнений.</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5" w:name="sub_1331"/>
      <w:bookmarkEnd w:id="35"/>
      <w:r w:rsidRPr="003515E2">
        <w:rPr>
          <w:rFonts w:ascii="Arial" w:eastAsia="Times New Roman" w:hAnsi="Arial" w:cs="Arial"/>
          <w:sz w:val="20"/>
          <w:szCs w:val="20"/>
          <w:lang w:eastAsia="ru-RU"/>
        </w:rPr>
        <w:t xml:space="preserve">3.32. Медицинские работники, осуществляющие иммунизацию, должны проходить последипломное обучение (усовершенствование) на базе лечебно-профилактических организаций, органов и учреждений </w:t>
      </w:r>
      <w:proofErr w:type="spellStart"/>
      <w:r w:rsidRPr="003515E2">
        <w:rPr>
          <w:rFonts w:ascii="Arial" w:eastAsia="Times New Roman" w:hAnsi="Arial" w:cs="Arial"/>
          <w:sz w:val="20"/>
          <w:szCs w:val="20"/>
          <w:lang w:eastAsia="ru-RU"/>
        </w:rPr>
        <w:t>Роспотребнадзора</w:t>
      </w:r>
      <w:proofErr w:type="spellEnd"/>
      <w:r w:rsidRPr="003515E2">
        <w:rPr>
          <w:rFonts w:ascii="Arial" w:eastAsia="Times New Roman" w:hAnsi="Arial" w:cs="Arial"/>
          <w:sz w:val="20"/>
          <w:szCs w:val="20"/>
          <w:lang w:eastAsia="ru-RU"/>
        </w:rPr>
        <w:t xml:space="preserve">, учреждений последипломного </w:t>
      </w:r>
      <w:r w:rsidRPr="003515E2">
        <w:rPr>
          <w:rFonts w:ascii="Arial" w:eastAsia="Times New Roman" w:hAnsi="Arial" w:cs="Arial"/>
          <w:sz w:val="20"/>
          <w:szCs w:val="20"/>
          <w:lang w:eastAsia="ru-RU"/>
        </w:rPr>
        <w:lastRenderedPageBreak/>
        <w:t>медицинского образования в соответствии с утвержденными программами переподготовки врачей, фельдшеров и медицинских сестер и получением соответствующего документа (справки, свидетельства, сертификата).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Вновь поступающие на работу в прививочные кабинеты организаций здравоохранения медицинские сестры (фельдшера) получают допу</w:t>
      </w:r>
      <w:proofErr w:type="gramStart"/>
      <w:r w:rsidRPr="003515E2">
        <w:rPr>
          <w:rFonts w:ascii="Arial" w:eastAsia="Times New Roman" w:hAnsi="Arial" w:cs="Arial"/>
          <w:sz w:val="20"/>
          <w:szCs w:val="20"/>
          <w:lang w:eastAsia="ru-RU"/>
        </w:rPr>
        <w:t>ск к пр</w:t>
      </w:r>
      <w:proofErr w:type="gramEnd"/>
      <w:r w:rsidRPr="003515E2">
        <w:rPr>
          <w:rFonts w:ascii="Arial" w:eastAsia="Times New Roman" w:hAnsi="Arial" w:cs="Arial"/>
          <w:sz w:val="20"/>
          <w:szCs w:val="20"/>
          <w:lang w:eastAsia="ru-RU"/>
        </w:rPr>
        <w:t>оведению иммунизации после прохождения обучения непосредственно на рабочем месте. Ответственным за проведение обучения является руководитель организации.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К проведению профилактических прививок против туберкулеза и туберкулиновых проб допускаются медицинские сестры (фельдшера), прошедшие обучение на базе противотуберкулезных организаций в установленном порядке.</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3.33. Состояние здоровья медицинских работников, проводящих иммунизацию, должно контролироваться врачом, ответственным за проведение профилактических прививок в данной организации или врачом прививочной бригады. Больные острыми респираторными заболеваниями, ангинами, имеющие травмы на руках, гнойничковые поражения кожи и слизистых независимо от их локализации, отстраняются от проведения иммунизации.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6" w:name="sub_1333"/>
      <w:bookmarkEnd w:id="36"/>
      <w:r w:rsidRPr="003515E2">
        <w:rPr>
          <w:rFonts w:ascii="Arial" w:eastAsia="Times New Roman" w:hAnsi="Arial" w:cs="Arial"/>
          <w:sz w:val="20"/>
          <w:szCs w:val="20"/>
          <w:lang w:eastAsia="ru-RU"/>
        </w:rPr>
        <w:t xml:space="preserve">3.34. Вскрытие ампул, растворение </w:t>
      </w:r>
      <w:proofErr w:type="spellStart"/>
      <w:r w:rsidRPr="003515E2">
        <w:rPr>
          <w:rFonts w:ascii="Arial" w:eastAsia="Times New Roman" w:hAnsi="Arial" w:cs="Arial"/>
          <w:sz w:val="20"/>
          <w:szCs w:val="20"/>
          <w:lang w:eastAsia="ru-RU"/>
        </w:rPr>
        <w:t>лиофилизированных</w:t>
      </w:r>
      <w:proofErr w:type="spellEnd"/>
      <w:r w:rsidRPr="003515E2">
        <w:rPr>
          <w:rFonts w:ascii="Arial" w:eastAsia="Times New Roman" w:hAnsi="Arial" w:cs="Arial"/>
          <w:sz w:val="20"/>
          <w:szCs w:val="20"/>
          <w:lang w:eastAsia="ru-RU"/>
        </w:rPr>
        <w:t xml:space="preserve"> вакцин, введение препарата осуществляются в соответствии с инструкциями по их применению при строгом соблюдении правил асептики. Для растворения (восстановления) </w:t>
      </w:r>
      <w:proofErr w:type="spellStart"/>
      <w:r w:rsidRPr="003515E2">
        <w:rPr>
          <w:rFonts w:ascii="Arial" w:eastAsia="Times New Roman" w:hAnsi="Arial" w:cs="Arial"/>
          <w:sz w:val="20"/>
          <w:szCs w:val="20"/>
          <w:lang w:eastAsia="ru-RU"/>
        </w:rPr>
        <w:t>лиофилизированных</w:t>
      </w:r>
      <w:proofErr w:type="spellEnd"/>
      <w:r w:rsidRPr="003515E2">
        <w:rPr>
          <w:rFonts w:ascii="Arial" w:eastAsia="Times New Roman" w:hAnsi="Arial" w:cs="Arial"/>
          <w:sz w:val="20"/>
          <w:szCs w:val="20"/>
          <w:lang w:eastAsia="ru-RU"/>
        </w:rPr>
        <w:t xml:space="preserve"> вакцин применяют растворители, произведенные в соответствии с </w:t>
      </w:r>
      <w:proofErr w:type="spellStart"/>
      <w:r w:rsidRPr="003515E2">
        <w:rPr>
          <w:rFonts w:ascii="Arial" w:eastAsia="Times New Roman" w:hAnsi="Arial" w:cs="Arial"/>
          <w:sz w:val="20"/>
          <w:szCs w:val="20"/>
          <w:lang w:eastAsia="ru-RU"/>
        </w:rPr>
        <w:t>фармокопейной</w:t>
      </w:r>
      <w:proofErr w:type="spellEnd"/>
      <w:r w:rsidRPr="003515E2">
        <w:rPr>
          <w:rFonts w:ascii="Arial" w:eastAsia="Times New Roman" w:hAnsi="Arial" w:cs="Arial"/>
          <w:sz w:val="20"/>
          <w:szCs w:val="20"/>
          <w:lang w:eastAsia="ru-RU"/>
        </w:rPr>
        <w:t xml:space="preserve"> статьей организации на данный медицинский иммунобиологический препарат.</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7" w:name="sub_1334"/>
      <w:bookmarkEnd w:id="37"/>
      <w:r w:rsidRPr="003515E2">
        <w:rPr>
          <w:rFonts w:ascii="Arial" w:eastAsia="Times New Roman" w:hAnsi="Arial" w:cs="Arial"/>
          <w:sz w:val="20"/>
          <w:szCs w:val="20"/>
          <w:lang w:eastAsia="ru-RU"/>
        </w:rPr>
        <w:t>3.35. Перед набором сорбированного препарата в шприц необходимо тщательно встряхнуть ампулу (флакон) для лучшего перемешивания.</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8" w:name="sub_1335"/>
      <w:bookmarkEnd w:id="38"/>
      <w:r w:rsidRPr="003515E2">
        <w:rPr>
          <w:rFonts w:ascii="Arial" w:eastAsia="Times New Roman" w:hAnsi="Arial" w:cs="Arial"/>
          <w:sz w:val="20"/>
          <w:szCs w:val="20"/>
          <w:lang w:eastAsia="ru-RU"/>
        </w:rPr>
        <w:t xml:space="preserve">3.36. Для забора каждой дозы вакцины из </w:t>
      </w:r>
      <w:proofErr w:type="spellStart"/>
      <w:r w:rsidRPr="003515E2">
        <w:rPr>
          <w:rFonts w:ascii="Arial" w:eastAsia="Times New Roman" w:hAnsi="Arial" w:cs="Arial"/>
          <w:sz w:val="20"/>
          <w:szCs w:val="20"/>
          <w:lang w:eastAsia="ru-RU"/>
        </w:rPr>
        <w:t>многодозового</w:t>
      </w:r>
      <w:proofErr w:type="spellEnd"/>
      <w:r w:rsidRPr="003515E2">
        <w:rPr>
          <w:rFonts w:ascii="Arial" w:eastAsia="Times New Roman" w:hAnsi="Arial" w:cs="Arial"/>
          <w:sz w:val="20"/>
          <w:szCs w:val="20"/>
          <w:lang w:eastAsia="ru-RU"/>
        </w:rPr>
        <w:t xml:space="preserve"> флакона используются стерильный шприц со стерильной иглой. Оставлять иглу в крышке флакона для взятия последующих доз вакцины запрещается. Для забора вакцины из флакона используется тот же шприц, который будет использован для инъекции.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39" w:name="sub_1336"/>
      <w:bookmarkEnd w:id="39"/>
      <w:r w:rsidRPr="003515E2">
        <w:rPr>
          <w:rFonts w:ascii="Arial" w:eastAsia="Times New Roman" w:hAnsi="Arial" w:cs="Arial"/>
          <w:sz w:val="20"/>
          <w:szCs w:val="20"/>
          <w:lang w:eastAsia="ru-RU"/>
        </w:rPr>
        <w:t>3.37. Вакцину вводят в дозе, строго соответствующей инструкции по применению препарата.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Место введения вакцины обрабатывают стерильным тампоном, смоченным 70% спиртом или другим кожным антисептиком, зарегистрированным в Российской Федерации в установленном порядке и рекомендованным для обеззараживания инъекционного поля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Вакцину вводят в положении пациента лежа или сидя во избежание падения при обморочном состоянии.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Для введения вакцины используется только тот метод, который указан в инструкции по ее применению. Размеры шприцев и игл определяются исходя из метода введения препарата.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Внутримышечные инъекции детям первых лет жизни проводят только в верхненаружную поверхность средней части бедра.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3.38. Перед проведением прививки медицинский работник должен предупредить пациента, родителей (или опекуна) ребенка о возможности возникновения местных реакций и клинических проявлениях поствакцинальных реакций и осложнений, дать рекомендации по оказанию доврачебной помощи в случае их возникновения и о необходимости обращения за медицинской помощью при появлении подобных симптомов.</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0" w:name="sub_1338"/>
      <w:bookmarkEnd w:id="40"/>
      <w:r w:rsidRPr="003515E2">
        <w:rPr>
          <w:rFonts w:ascii="Arial" w:eastAsia="Times New Roman" w:hAnsi="Arial" w:cs="Arial"/>
          <w:sz w:val="20"/>
          <w:szCs w:val="20"/>
          <w:lang w:eastAsia="ru-RU"/>
        </w:rPr>
        <w:t>3.39. Непосредственно после введения вакцины в течение 30 мин. за пациентом осуществляется медицинское наблюдение с целью своевременного выявления поствакцинальных реакций и осложнений и оказания экстренной медицинской помощи.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Сроки и длительность медицинского наблюдения определяются сроками наиболее вероятного развития поствакцинальных реакций и осложнений, указанными в инструкции по применению препарата.</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При проведении профилактических прививок детям первого года жизни должно быть обеспечено активное медицинское наблюдение (патронаж) в следующие сроки:</w:t>
      </w:r>
    </w:p>
    <w:p w:rsidR="003515E2" w:rsidRPr="003515E2" w:rsidRDefault="003515E2" w:rsidP="003515E2">
      <w:pPr>
        <w:numPr>
          <w:ilvl w:val="0"/>
          <w:numId w:val="8"/>
        </w:numPr>
        <w:spacing w:before="100" w:beforeAutospacing="1" w:after="100" w:afterAutospacing="1" w:line="300" w:lineRule="atLeast"/>
        <w:jc w:val="both"/>
        <w:rPr>
          <w:rFonts w:ascii="Arial" w:eastAsia="Times New Roman" w:hAnsi="Arial" w:cs="Arial"/>
          <w:sz w:val="20"/>
          <w:szCs w:val="20"/>
          <w:lang w:eastAsia="ru-RU"/>
        </w:rPr>
      </w:pPr>
      <w:bookmarkStart w:id="41" w:name="sub_13393"/>
      <w:bookmarkEnd w:id="41"/>
      <w:r w:rsidRPr="003515E2">
        <w:rPr>
          <w:rFonts w:ascii="Arial" w:eastAsia="Times New Roman" w:hAnsi="Arial" w:cs="Arial"/>
          <w:sz w:val="20"/>
          <w:szCs w:val="20"/>
          <w:lang w:eastAsia="ru-RU"/>
        </w:rPr>
        <w:t>на следующий день после иммунизации против гепатита</w:t>
      </w:r>
      <w:proofErr w:type="gramStart"/>
      <w:r w:rsidRPr="003515E2">
        <w:rPr>
          <w:rFonts w:ascii="Arial" w:eastAsia="Times New Roman" w:hAnsi="Arial" w:cs="Arial"/>
          <w:sz w:val="20"/>
          <w:szCs w:val="20"/>
          <w:lang w:eastAsia="ru-RU"/>
        </w:rPr>
        <w:t xml:space="preserve"> В</w:t>
      </w:r>
      <w:proofErr w:type="gramEnd"/>
      <w:r w:rsidRPr="003515E2">
        <w:rPr>
          <w:rFonts w:ascii="Arial" w:eastAsia="Times New Roman" w:hAnsi="Arial" w:cs="Arial"/>
          <w:sz w:val="20"/>
          <w:szCs w:val="20"/>
          <w:lang w:eastAsia="ru-RU"/>
        </w:rPr>
        <w:t>, дифтерии, коклюша, столбняка, гемофильной инфекции;</w:t>
      </w:r>
    </w:p>
    <w:p w:rsidR="003515E2" w:rsidRPr="003515E2" w:rsidRDefault="003515E2" w:rsidP="003515E2">
      <w:pPr>
        <w:numPr>
          <w:ilvl w:val="0"/>
          <w:numId w:val="8"/>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на 2-й и 7-й дни после иммунизации против полиомиелита;</w:t>
      </w:r>
    </w:p>
    <w:p w:rsidR="003515E2" w:rsidRPr="003515E2" w:rsidRDefault="003515E2" w:rsidP="003515E2">
      <w:pPr>
        <w:numPr>
          <w:ilvl w:val="0"/>
          <w:numId w:val="8"/>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через 1, 3, 6, 9 и 12 мес. после иммунизации против туберкулеза.</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Результаты патронажа регистрируют в соответствующих учетных медицинских документах.</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3.40. Порядок регистрации профилактических прививок является единым и обязательным для всех организаций здравоохранения независимо от организационно-правовых форм и ведомственной принадлежности.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2" w:name="sub_1340"/>
      <w:bookmarkEnd w:id="42"/>
      <w:r w:rsidRPr="003515E2">
        <w:rPr>
          <w:rFonts w:ascii="Arial" w:eastAsia="Times New Roman" w:hAnsi="Arial" w:cs="Arial"/>
          <w:sz w:val="20"/>
          <w:szCs w:val="20"/>
          <w:lang w:eastAsia="ru-RU"/>
        </w:rPr>
        <w:t>Медицинский работник, проводящий иммунизацию, обеспечивает правильность и достоверность ее регистрации.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Сведения о выполненной профилактической прививке (дата введения препарата, название препарата, номер серии, доза, контрольный номер, срок годности, а по результатам наблюдения - характер реакции) вносятся в соответствующие учетные медицинские документы.</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3.41. Регистрация и расследование поствакцинальных осложнений осуществляются в соответствии с установленными требованиями.</w:t>
      </w:r>
    </w:p>
    <w:p w:rsidR="003515E2" w:rsidRPr="003515E2" w:rsidRDefault="003515E2" w:rsidP="003515E2">
      <w:pPr>
        <w:spacing w:before="345" w:after="105" w:line="300" w:lineRule="atLeast"/>
        <w:jc w:val="both"/>
        <w:outlineLvl w:val="3"/>
        <w:rPr>
          <w:rFonts w:ascii="Arial" w:eastAsia="Times New Roman" w:hAnsi="Arial" w:cs="Arial"/>
          <w:sz w:val="24"/>
          <w:szCs w:val="24"/>
          <w:lang w:eastAsia="ru-RU"/>
        </w:rPr>
      </w:pPr>
      <w:bookmarkStart w:id="43" w:name="sub_1341"/>
      <w:bookmarkEnd w:id="43"/>
      <w:r w:rsidRPr="003515E2">
        <w:rPr>
          <w:rFonts w:ascii="Arial" w:eastAsia="Times New Roman" w:hAnsi="Arial" w:cs="Arial"/>
          <w:sz w:val="24"/>
          <w:szCs w:val="24"/>
          <w:lang w:eastAsia="ru-RU"/>
        </w:rPr>
        <w:t>IV. Обеспечение безопасности медицинского работника при проведении иммунизации</w:t>
      </w: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4" w:name="sub_1400"/>
      <w:bookmarkEnd w:id="44"/>
      <w:r w:rsidRPr="003515E2">
        <w:rPr>
          <w:rFonts w:ascii="Arial" w:eastAsia="Times New Roman" w:hAnsi="Arial" w:cs="Arial"/>
          <w:sz w:val="20"/>
          <w:szCs w:val="20"/>
          <w:lang w:eastAsia="ru-RU"/>
        </w:rPr>
        <w:t xml:space="preserve">4.1. Медицинский работник при проведении иммунизации, обращении с инъекционным инструментарием, вакцинами и образующимися медицинскими отходами, обязан соблюдать правила техники безопасности, направленные на профилактику инфекций с </w:t>
      </w:r>
      <w:proofErr w:type="spellStart"/>
      <w:r w:rsidRPr="003515E2">
        <w:rPr>
          <w:rFonts w:ascii="Arial" w:eastAsia="Times New Roman" w:hAnsi="Arial" w:cs="Arial"/>
          <w:sz w:val="20"/>
          <w:szCs w:val="20"/>
          <w:lang w:eastAsia="ru-RU"/>
        </w:rPr>
        <w:t>артифициальным</w:t>
      </w:r>
      <w:proofErr w:type="spellEnd"/>
      <w:r w:rsidRPr="003515E2">
        <w:rPr>
          <w:rFonts w:ascii="Arial" w:eastAsia="Times New Roman" w:hAnsi="Arial" w:cs="Arial"/>
          <w:sz w:val="20"/>
          <w:szCs w:val="20"/>
          <w:lang w:eastAsia="ru-RU"/>
        </w:rPr>
        <w:t xml:space="preserve"> механизмом передачи возбудителя.</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5" w:name="sub_1041"/>
      <w:bookmarkEnd w:id="45"/>
      <w:r w:rsidRPr="003515E2">
        <w:rPr>
          <w:rFonts w:ascii="Arial" w:eastAsia="Times New Roman" w:hAnsi="Arial" w:cs="Arial"/>
          <w:sz w:val="20"/>
          <w:szCs w:val="20"/>
          <w:lang w:eastAsia="ru-RU"/>
        </w:rPr>
        <w:t>4.2. Медицинским работникам, осуществляющим иммунизацию, с целью профилактики профессиональных заражений проводится вакцинация против гепатита В.</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6" w:name="sub_1042"/>
      <w:bookmarkEnd w:id="46"/>
      <w:r w:rsidRPr="003515E2">
        <w:rPr>
          <w:rFonts w:ascii="Arial" w:eastAsia="Times New Roman" w:hAnsi="Arial" w:cs="Arial"/>
          <w:sz w:val="20"/>
          <w:szCs w:val="20"/>
          <w:lang w:eastAsia="ru-RU"/>
        </w:rPr>
        <w:lastRenderedPageBreak/>
        <w:t>4.3. Медицинский персонал должен осуществлять иммунизацию в специальной медицинской одежде (халате и шапочке) и хирургических перчатках. Перчатки необходимо менять после каждого пациента.</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При проведении массовой иммунизации допускается не менять перчатки после каждого пациента. </w:t>
      </w:r>
      <w:proofErr w:type="gramStart"/>
      <w:r w:rsidRPr="003515E2">
        <w:rPr>
          <w:rFonts w:ascii="Arial" w:eastAsia="Times New Roman" w:hAnsi="Arial" w:cs="Arial"/>
          <w:sz w:val="20"/>
          <w:szCs w:val="20"/>
          <w:lang w:eastAsia="ru-RU"/>
        </w:rPr>
        <w:t>В этом случае после каждого пациента поверхность перчаток (</w:t>
      </w:r>
      <w:proofErr w:type="spellStart"/>
      <w:r w:rsidRPr="003515E2">
        <w:rPr>
          <w:rFonts w:ascii="Arial" w:eastAsia="Times New Roman" w:hAnsi="Arial" w:cs="Arial"/>
          <w:sz w:val="20"/>
          <w:szCs w:val="20"/>
          <w:lang w:eastAsia="ru-RU"/>
        </w:rPr>
        <w:t>нитриловых</w:t>
      </w:r>
      <w:proofErr w:type="spellEnd"/>
      <w:r w:rsidRPr="003515E2">
        <w:rPr>
          <w:rFonts w:ascii="Arial" w:eastAsia="Times New Roman" w:hAnsi="Arial" w:cs="Arial"/>
          <w:sz w:val="20"/>
          <w:szCs w:val="20"/>
          <w:lang w:eastAsia="ru-RU"/>
        </w:rPr>
        <w:t xml:space="preserve">, </w:t>
      </w:r>
      <w:proofErr w:type="spellStart"/>
      <w:r w:rsidRPr="003515E2">
        <w:rPr>
          <w:rFonts w:ascii="Arial" w:eastAsia="Times New Roman" w:hAnsi="Arial" w:cs="Arial"/>
          <w:sz w:val="20"/>
          <w:szCs w:val="20"/>
          <w:lang w:eastAsia="ru-RU"/>
        </w:rPr>
        <w:t>неопреновых</w:t>
      </w:r>
      <w:proofErr w:type="spellEnd"/>
      <w:r w:rsidRPr="003515E2">
        <w:rPr>
          <w:rFonts w:ascii="Arial" w:eastAsia="Times New Roman" w:hAnsi="Arial" w:cs="Arial"/>
          <w:sz w:val="20"/>
          <w:szCs w:val="20"/>
          <w:lang w:eastAsia="ru-RU"/>
        </w:rPr>
        <w:t xml:space="preserve"> и др. - устойчивых к дезинфицирующим средствам, в том числе к спиртам), надетых на руки, обеззараживают любым кожным спиртсодержащим антисептиком, зарегистрированным в Российской Федерации и разрешенным к применению для гигиенической обработки рук, путем их тщательного протирания тампоном, обильно смоченным антисептиком (при норме расхода не менее 3 мл и времени обработки не</w:t>
      </w:r>
      <w:proofErr w:type="gramEnd"/>
      <w:r w:rsidRPr="003515E2">
        <w:rPr>
          <w:rFonts w:ascii="Arial" w:eastAsia="Times New Roman" w:hAnsi="Arial" w:cs="Arial"/>
          <w:sz w:val="20"/>
          <w:szCs w:val="20"/>
          <w:lang w:eastAsia="ru-RU"/>
        </w:rPr>
        <w:t xml:space="preserve"> менее 1 минуты). При наличии видимых загрязнений кровью перчатки после обработки антисептиком следует заменить.</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4.4. Сбор, временное хранение, транспортирование, уничтожение (утилизацию) медицинских отходов, образующихся при иммунизации, осуществляют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7" w:name="sub_1044"/>
      <w:bookmarkEnd w:id="47"/>
      <w:r w:rsidRPr="003515E2">
        <w:rPr>
          <w:rFonts w:ascii="Arial" w:eastAsia="Times New Roman" w:hAnsi="Arial" w:cs="Arial"/>
          <w:sz w:val="20"/>
          <w:szCs w:val="20"/>
          <w:lang w:eastAsia="ru-RU"/>
        </w:rPr>
        <w:t>4.5. Без предварительного обеззараживания разрешается сбор, временное хранение и транспортирование медицинских отходов, образующихся при иммунизации, при условии обеспечения всех необходимых требований безопасности в процессе их сбора, временного хранения, транспортирования к месту уничтожения с обязательным применением термических методов.</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8" w:name="sub_1045"/>
      <w:bookmarkEnd w:id="48"/>
      <w:r w:rsidRPr="003515E2">
        <w:rPr>
          <w:rFonts w:ascii="Arial" w:eastAsia="Times New Roman" w:hAnsi="Arial" w:cs="Arial"/>
          <w:sz w:val="20"/>
          <w:szCs w:val="20"/>
          <w:lang w:eastAsia="ru-RU"/>
        </w:rPr>
        <w:t>4.6. Для безопасного сбора необеззараженных медицинских отходов следует применять одноразовые герметичные емкости, с соответствующей классу отходов</w:t>
      </w:r>
      <w:proofErr w:type="gramStart"/>
      <w:r w:rsidRPr="003515E2">
        <w:rPr>
          <w:rFonts w:ascii="Arial" w:eastAsia="Times New Roman" w:hAnsi="Arial" w:cs="Arial"/>
          <w:sz w:val="20"/>
          <w:szCs w:val="20"/>
          <w:lang w:eastAsia="ru-RU"/>
        </w:rPr>
        <w:t xml:space="preserve"> Б</w:t>
      </w:r>
      <w:proofErr w:type="gramEnd"/>
      <w:r w:rsidRPr="003515E2">
        <w:rPr>
          <w:rFonts w:ascii="Arial" w:eastAsia="Times New Roman" w:hAnsi="Arial" w:cs="Arial"/>
          <w:sz w:val="20"/>
          <w:szCs w:val="20"/>
          <w:lang w:eastAsia="ru-RU"/>
        </w:rPr>
        <w:t xml:space="preserve"> и В цветовой и текстовой маркировкой, зарегистрированные и разрешенные к применению в установленном порядке. Конструкция емкостей для сбора отходов должна обеспечивать их герметизацию и невозможность вскрытия при транспортировке. В этом случае шприц с иглой сразу после использования в неразобранном виде должен быть помещен в герметичную емкость для сбора медицинских отходов.</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49" w:name="sub_1046"/>
      <w:bookmarkEnd w:id="49"/>
      <w:r w:rsidRPr="003515E2">
        <w:rPr>
          <w:rFonts w:ascii="Arial" w:eastAsia="Times New Roman" w:hAnsi="Arial" w:cs="Arial"/>
          <w:sz w:val="20"/>
          <w:szCs w:val="20"/>
          <w:lang w:eastAsia="ru-RU"/>
        </w:rPr>
        <w:t xml:space="preserve">4.7. Для сбора предварительно обеззараженных медицинских отходов, образующихся при иммунизации, применяют полимерные пластиковые пакеты разной цветовой маркировки однократного применения для сбора пластиковых частей шприцев и специальные герметичные </w:t>
      </w:r>
      <w:proofErr w:type="spellStart"/>
      <w:r w:rsidRPr="003515E2">
        <w:rPr>
          <w:rFonts w:ascii="Arial" w:eastAsia="Times New Roman" w:hAnsi="Arial" w:cs="Arial"/>
          <w:sz w:val="20"/>
          <w:szCs w:val="20"/>
          <w:lang w:eastAsia="ru-RU"/>
        </w:rPr>
        <w:t>непрокалываемые</w:t>
      </w:r>
      <w:proofErr w:type="spellEnd"/>
      <w:r w:rsidRPr="003515E2">
        <w:rPr>
          <w:rFonts w:ascii="Arial" w:eastAsia="Times New Roman" w:hAnsi="Arial" w:cs="Arial"/>
          <w:sz w:val="20"/>
          <w:szCs w:val="20"/>
          <w:lang w:eastAsia="ru-RU"/>
        </w:rPr>
        <w:t xml:space="preserve"> пластиковые емкости однократного применения для сбора игл, зарегистрированные и разрешенные к применению в установленном порядке.</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0" w:name="sub_1047"/>
      <w:bookmarkEnd w:id="50"/>
      <w:r w:rsidRPr="003515E2">
        <w:rPr>
          <w:rFonts w:ascii="Arial" w:eastAsia="Times New Roman" w:hAnsi="Arial" w:cs="Arial"/>
          <w:sz w:val="20"/>
          <w:szCs w:val="20"/>
          <w:lang w:eastAsia="ru-RU"/>
        </w:rPr>
        <w:t>4.8. Для обеззараживания медицинских отходов, образующихся при иммунизации, применяют физический и химический методы.</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Физические методы обеззараживания применяют при наличии специально выделенного оборудования для обеззараживания медицинских отходов в соответствии с инструкциями по его использованию.</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proofErr w:type="gramStart"/>
      <w:r w:rsidRPr="003515E2">
        <w:rPr>
          <w:rFonts w:ascii="Arial" w:eastAsia="Times New Roman" w:hAnsi="Arial" w:cs="Arial"/>
          <w:sz w:val="20"/>
          <w:szCs w:val="20"/>
          <w:lang w:eastAsia="ru-RU"/>
        </w:rPr>
        <w:t xml:space="preserve">Для обеззараживания медицинских отходов химическим методом используют зарегистрированные и разрешенные к применению в медицинской практике в установленном порядке </w:t>
      </w:r>
      <w:proofErr w:type="spellStart"/>
      <w:r w:rsidRPr="003515E2">
        <w:rPr>
          <w:rFonts w:ascii="Arial" w:eastAsia="Times New Roman" w:hAnsi="Arial" w:cs="Arial"/>
          <w:sz w:val="20"/>
          <w:szCs w:val="20"/>
          <w:lang w:eastAsia="ru-RU"/>
        </w:rPr>
        <w:t>дезинфектанты</w:t>
      </w:r>
      <w:proofErr w:type="spellEnd"/>
      <w:r w:rsidRPr="003515E2">
        <w:rPr>
          <w:rFonts w:ascii="Arial" w:eastAsia="Times New Roman" w:hAnsi="Arial" w:cs="Arial"/>
          <w:sz w:val="20"/>
          <w:szCs w:val="20"/>
          <w:lang w:eastAsia="ru-RU"/>
        </w:rPr>
        <w:t xml:space="preserve"> в соответствии с инструкциями по их применению.</w:t>
      </w:r>
      <w:proofErr w:type="gramEnd"/>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4.9. Для уменьшения риска травматизма медицинским работникам следует:</w:t>
      </w:r>
    </w:p>
    <w:p w:rsidR="003515E2" w:rsidRPr="003515E2" w:rsidRDefault="003515E2" w:rsidP="003515E2">
      <w:pPr>
        <w:numPr>
          <w:ilvl w:val="0"/>
          <w:numId w:val="9"/>
        </w:numPr>
        <w:spacing w:before="100" w:beforeAutospacing="1" w:after="100" w:afterAutospacing="1" w:line="300" w:lineRule="atLeast"/>
        <w:jc w:val="both"/>
        <w:rPr>
          <w:rFonts w:ascii="Arial" w:eastAsia="Times New Roman" w:hAnsi="Arial" w:cs="Arial"/>
          <w:sz w:val="20"/>
          <w:szCs w:val="20"/>
          <w:lang w:eastAsia="ru-RU"/>
        </w:rPr>
      </w:pPr>
      <w:bookmarkStart w:id="51" w:name="sub_1049"/>
      <w:bookmarkEnd w:id="51"/>
      <w:r w:rsidRPr="003515E2">
        <w:rPr>
          <w:rFonts w:ascii="Arial" w:eastAsia="Times New Roman" w:hAnsi="Arial" w:cs="Arial"/>
          <w:sz w:val="20"/>
          <w:szCs w:val="20"/>
          <w:lang w:eastAsia="ru-RU"/>
        </w:rPr>
        <w:lastRenderedPageBreak/>
        <w:t>избегать ручных манипуляций с необеззараженными шприцами;</w:t>
      </w:r>
    </w:p>
    <w:p w:rsidR="003515E2" w:rsidRPr="003515E2" w:rsidRDefault="003515E2" w:rsidP="003515E2">
      <w:pPr>
        <w:numPr>
          <w:ilvl w:val="0"/>
          <w:numId w:val="9"/>
        </w:numPr>
        <w:spacing w:before="100" w:beforeAutospacing="1" w:after="100" w:afterAutospacing="1"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 xml:space="preserve">применять специальные приспособления для снятия иглы - </w:t>
      </w:r>
      <w:proofErr w:type="spellStart"/>
      <w:r w:rsidRPr="003515E2">
        <w:rPr>
          <w:rFonts w:ascii="Arial" w:eastAsia="Times New Roman" w:hAnsi="Arial" w:cs="Arial"/>
          <w:sz w:val="20"/>
          <w:szCs w:val="20"/>
          <w:lang w:eastAsia="ru-RU"/>
        </w:rPr>
        <w:t>иглосъемники</w:t>
      </w:r>
      <w:proofErr w:type="spellEnd"/>
      <w:r w:rsidRPr="003515E2">
        <w:rPr>
          <w:rFonts w:ascii="Arial" w:eastAsia="Times New Roman" w:hAnsi="Arial" w:cs="Arial"/>
          <w:sz w:val="20"/>
          <w:szCs w:val="20"/>
          <w:lang w:eastAsia="ru-RU"/>
        </w:rPr>
        <w:t xml:space="preserve">, устройства для отсечения игл - </w:t>
      </w:r>
      <w:proofErr w:type="spellStart"/>
      <w:r w:rsidRPr="003515E2">
        <w:rPr>
          <w:rFonts w:ascii="Arial" w:eastAsia="Times New Roman" w:hAnsi="Arial" w:cs="Arial"/>
          <w:sz w:val="20"/>
          <w:szCs w:val="20"/>
          <w:lang w:eastAsia="ru-RU"/>
        </w:rPr>
        <w:t>иглоотсекатели</w:t>
      </w:r>
      <w:proofErr w:type="spellEnd"/>
      <w:r w:rsidRPr="003515E2">
        <w:rPr>
          <w:rFonts w:ascii="Arial" w:eastAsia="Times New Roman" w:hAnsi="Arial" w:cs="Arial"/>
          <w:sz w:val="20"/>
          <w:szCs w:val="20"/>
          <w:lang w:eastAsia="ru-RU"/>
        </w:rPr>
        <w:t>, устройства для сжигания игл - деструкторы игл.</w:t>
      </w: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Запрещается снимать вручную иглу со шприца после его использования и надевать колпачок на иглу после инъекции.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4.10. Медицинские отходы в герметично упакованных одноразовых емкостях помещают в специальные контейнеры и хранят перед транспортированием в помещении для временного хранения медицинских отходов.</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2" w:name="sub_1410"/>
      <w:bookmarkEnd w:id="52"/>
      <w:r w:rsidRPr="003515E2">
        <w:rPr>
          <w:rFonts w:ascii="Arial" w:eastAsia="Times New Roman" w:hAnsi="Arial" w:cs="Arial"/>
          <w:sz w:val="20"/>
          <w:szCs w:val="20"/>
          <w:lang w:eastAsia="ru-RU"/>
        </w:rPr>
        <w:t>Помещение для временного хранения медицинских отходов в лечебно-профилактической организации должно быть оборудовано вытяжной вентиляцией и раковиной для мытья рук с подводкой горячей и холодной воды. Внутренняя облицовка помещения должна исключать десорбцию и выдерживать многократную влажную уборку с применением дезинфицирующих средств, зарегистрированных в Российской Федерации и разрешенных к применению в лечебно-профилактических организациях в соответствии с инструкцией к препарату. Доступ в указанное помещение должен быть ограничен.</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4.11. Транспортирование медицинских отходов к месту их уничтожения (переработки) производится специализированным транспортом организации, имеющей соответствующую лицензию. Лечебно-профилактическая организация должна обеспечить вывоз медицинских отходов и их уничтожение (переработку)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3" w:name="sub_1411"/>
      <w:bookmarkEnd w:id="53"/>
      <w:r w:rsidRPr="003515E2">
        <w:rPr>
          <w:rFonts w:ascii="Arial" w:eastAsia="Times New Roman" w:hAnsi="Arial" w:cs="Arial"/>
          <w:sz w:val="20"/>
          <w:szCs w:val="20"/>
          <w:lang w:eastAsia="ru-RU"/>
        </w:rPr>
        <w:t xml:space="preserve">4.12. Вакцины и растворители с истекшим сроком годности, а также хранившиеся с нарушением </w:t>
      </w:r>
      <w:proofErr w:type="spellStart"/>
      <w:r w:rsidRPr="003515E2">
        <w:rPr>
          <w:rFonts w:ascii="Arial" w:eastAsia="Times New Roman" w:hAnsi="Arial" w:cs="Arial"/>
          <w:sz w:val="20"/>
          <w:szCs w:val="20"/>
          <w:lang w:eastAsia="ru-RU"/>
        </w:rPr>
        <w:t>холодовой</w:t>
      </w:r>
      <w:proofErr w:type="spellEnd"/>
      <w:r w:rsidRPr="003515E2">
        <w:rPr>
          <w:rFonts w:ascii="Arial" w:eastAsia="Times New Roman" w:hAnsi="Arial" w:cs="Arial"/>
          <w:sz w:val="20"/>
          <w:szCs w:val="20"/>
          <w:lang w:eastAsia="ru-RU"/>
        </w:rPr>
        <w:t xml:space="preserve"> цепи, с видимыми изменениями, необозначенными в инструкции (наличие хлопьев, изменение цветности и прозрачности и т.п.), подлежат уничтожению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4" w:name="sub_1412"/>
      <w:bookmarkEnd w:id="54"/>
      <w:r w:rsidRPr="003515E2">
        <w:rPr>
          <w:rFonts w:ascii="Arial" w:eastAsia="Times New Roman" w:hAnsi="Arial" w:cs="Arial"/>
          <w:sz w:val="20"/>
          <w:szCs w:val="20"/>
          <w:lang w:eastAsia="ru-RU"/>
        </w:rPr>
        <w:t xml:space="preserve">4.13. Ампулы и флаконы с инактивированными и рекомбинантными вакцинами, иммуноглобулинами, </w:t>
      </w:r>
      <w:proofErr w:type="spellStart"/>
      <w:r w:rsidRPr="003515E2">
        <w:rPr>
          <w:rFonts w:ascii="Arial" w:eastAsia="Times New Roman" w:hAnsi="Arial" w:cs="Arial"/>
          <w:sz w:val="20"/>
          <w:szCs w:val="20"/>
          <w:lang w:eastAsia="ru-RU"/>
        </w:rPr>
        <w:t>гетерологичными</w:t>
      </w:r>
      <w:proofErr w:type="spellEnd"/>
      <w:r w:rsidRPr="003515E2">
        <w:rPr>
          <w:rFonts w:ascii="Arial" w:eastAsia="Times New Roman" w:hAnsi="Arial" w:cs="Arial"/>
          <w:sz w:val="20"/>
          <w:szCs w:val="20"/>
          <w:lang w:eastAsia="ru-RU"/>
        </w:rPr>
        <w:t xml:space="preserve"> сыворотками вскрывают, содержимое выливают в раковину, стекло выбрасывают в емкость для мусора без дополнительного обеззараживания и удаляют с твердыми бытовыми отходами без какой-либо дополнительной обработки.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5" w:name="sub_1413"/>
      <w:bookmarkEnd w:id="55"/>
      <w:r w:rsidRPr="003515E2">
        <w:rPr>
          <w:rFonts w:ascii="Arial" w:eastAsia="Times New Roman" w:hAnsi="Arial" w:cs="Arial"/>
          <w:sz w:val="20"/>
          <w:szCs w:val="20"/>
          <w:lang w:eastAsia="ru-RU"/>
        </w:rPr>
        <w:t xml:space="preserve">4.14. Ампулы, флаконы с </w:t>
      </w:r>
      <w:proofErr w:type="gramStart"/>
      <w:r w:rsidRPr="003515E2">
        <w:rPr>
          <w:rFonts w:ascii="Arial" w:eastAsia="Times New Roman" w:hAnsi="Arial" w:cs="Arial"/>
          <w:sz w:val="20"/>
          <w:szCs w:val="20"/>
          <w:lang w:eastAsia="ru-RU"/>
        </w:rPr>
        <w:t>остатками живых</w:t>
      </w:r>
      <w:proofErr w:type="gramEnd"/>
      <w:r w:rsidRPr="003515E2">
        <w:rPr>
          <w:rFonts w:ascii="Arial" w:eastAsia="Times New Roman" w:hAnsi="Arial" w:cs="Arial"/>
          <w:sz w:val="20"/>
          <w:szCs w:val="20"/>
          <w:lang w:eastAsia="ru-RU"/>
        </w:rPr>
        <w:t xml:space="preserve"> бактериальных или вирусных вакцин, а также использованные тампоны, обеззараживают в соответствии с установленными требованиями.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6" w:name="sub_1414"/>
      <w:bookmarkEnd w:id="56"/>
      <w:r w:rsidRPr="003515E2">
        <w:rPr>
          <w:rFonts w:ascii="Arial" w:eastAsia="Times New Roman" w:hAnsi="Arial" w:cs="Arial"/>
          <w:sz w:val="20"/>
          <w:szCs w:val="20"/>
          <w:lang w:eastAsia="ru-RU"/>
        </w:rPr>
        <w:t>4.15. Медицинские работники, осуществляющие сбор, обеззараживание, временное хранение и транспортирование отходов, образующихся при иммунизации, должны владеть безопасной техникой этих работ, уметь применять специальное оборудование и дезинфицирующие средства, проходить обучение в установленном порядке.</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Ответственным за обучение персонала правилам безопасного обращения с медицинскими отходами является руководитель медицинской организации. Обучение персонала правилам безопасного обращения с отходами осуществляется специалистом, ответственным за сбор и хранение отходов в данной медицинской организации.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lastRenderedPageBreak/>
        <w:t>4.16. Открытое хранение отходов, образующихся при иммунизации, и контакт с ними персонала вне мест образования отходов и специальных помещений для хранения последних не допускается.</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7" w:name="sub_1416"/>
      <w:bookmarkEnd w:id="57"/>
      <w:r w:rsidRPr="003515E2">
        <w:rPr>
          <w:rFonts w:ascii="Arial" w:eastAsia="Times New Roman" w:hAnsi="Arial" w:cs="Arial"/>
          <w:sz w:val="20"/>
          <w:szCs w:val="20"/>
          <w:lang w:eastAsia="ru-RU"/>
        </w:rPr>
        <w:t>4.17. В случае получения медицинским работником при проведении иммунизации травмы, потенциально опасной в плане инфицирования (укол, порез с нарушением целостности кожных покровов и/или слизистых), необходимо принять меры экстренной профилактики в соответствии с установленными требованиями. На рабочем месте персонала должна быть аптечка первой медицинской помощи при травмах.</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Ответственным лицом составляется акт о несчастном случае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а также примененный метод обработки кожных покровов, слизистых оболочек. Акт составляется в 2 экземплярах и хранится 3 года. Случай получения травмы медицинским работником во время проведения иммунизации должен быть зафиксирован в журнале травматизма. О нем необходимо доложить руководителю медицинской организации.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t>Извещение, учет и расследование случаев инфицирования персонала возбудителями инфекционных заболеваний, причиной которых могла быть инфицированная кровь пациента, проводятся в соответствии с установленными требованиями.</w:t>
      </w:r>
    </w:p>
    <w:p w:rsidR="003515E2" w:rsidRPr="003515E2" w:rsidRDefault="003515E2" w:rsidP="003515E2">
      <w:pPr>
        <w:spacing w:before="345" w:after="105" w:line="300" w:lineRule="atLeast"/>
        <w:jc w:val="both"/>
        <w:outlineLvl w:val="3"/>
        <w:rPr>
          <w:rFonts w:ascii="Arial" w:eastAsia="Times New Roman" w:hAnsi="Arial" w:cs="Arial"/>
          <w:sz w:val="24"/>
          <w:szCs w:val="24"/>
          <w:lang w:eastAsia="ru-RU"/>
        </w:rPr>
      </w:pPr>
      <w:r w:rsidRPr="003515E2">
        <w:rPr>
          <w:rFonts w:ascii="Arial" w:eastAsia="Times New Roman" w:hAnsi="Arial" w:cs="Arial"/>
          <w:sz w:val="24"/>
          <w:szCs w:val="24"/>
          <w:lang w:eastAsia="ru-RU"/>
        </w:rPr>
        <w:t>V. Обеспечение безопасности населения, проживающего на территории, прилегающей к организации, где проводится иммунизация</w:t>
      </w: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8" w:name="sub_1500"/>
      <w:bookmarkEnd w:id="58"/>
      <w:r w:rsidRPr="003515E2">
        <w:rPr>
          <w:rFonts w:ascii="Arial" w:eastAsia="Times New Roman" w:hAnsi="Arial" w:cs="Arial"/>
          <w:sz w:val="20"/>
          <w:szCs w:val="20"/>
          <w:lang w:eastAsia="ru-RU"/>
        </w:rPr>
        <w:t>5.1. Контакт населения с отходами, образующимися при иммунизации, не допускается. При отсутствии на территории лечебно-профилактической организации установки по обезвреживанию отходов, вывоз медицинских отходов должен производиться ежедневно. При наличии у лечебно-профилактической организации договоров на вторичную переработку изделий из пластических масс вывоз соответствующих отходов производится по определенному графику. При отсутствии возможности вторичной переработки, отходы вывозят на полигоны для твердых бытовых отходов или на мусоросжигательные заводы (установки).</w:t>
      </w:r>
    </w:p>
    <w:p w:rsidR="003515E2" w:rsidRPr="003515E2" w:rsidRDefault="003515E2" w:rsidP="003515E2">
      <w:pPr>
        <w:spacing w:after="0" w:line="300" w:lineRule="atLeast"/>
        <w:jc w:val="both"/>
        <w:rPr>
          <w:rFonts w:ascii="Arial" w:eastAsia="Times New Roman" w:hAnsi="Arial" w:cs="Arial"/>
          <w:sz w:val="20"/>
          <w:szCs w:val="20"/>
          <w:lang w:eastAsia="ru-RU"/>
        </w:rPr>
      </w:pPr>
    </w:p>
    <w:p w:rsidR="003515E2" w:rsidRPr="003515E2" w:rsidRDefault="003515E2" w:rsidP="003515E2">
      <w:pPr>
        <w:spacing w:after="0" w:line="300" w:lineRule="atLeast"/>
        <w:jc w:val="both"/>
        <w:rPr>
          <w:rFonts w:ascii="Arial" w:eastAsia="Times New Roman" w:hAnsi="Arial" w:cs="Arial"/>
          <w:sz w:val="20"/>
          <w:szCs w:val="20"/>
          <w:lang w:eastAsia="ru-RU"/>
        </w:rPr>
      </w:pPr>
      <w:bookmarkStart w:id="59" w:name="sub_1051"/>
      <w:bookmarkEnd w:id="59"/>
      <w:r w:rsidRPr="003515E2">
        <w:rPr>
          <w:rFonts w:ascii="Arial" w:eastAsia="Times New Roman" w:hAnsi="Arial" w:cs="Arial"/>
          <w:sz w:val="20"/>
          <w:szCs w:val="20"/>
          <w:lang w:eastAsia="ru-RU"/>
        </w:rPr>
        <w:t>5.2. Транспортирование отходов допускается только в закрытых кузовах специализированного автотранспорта. В сельской местности допускается сжигание медицинских отходов, образующихся при иммунизации, в специальных защищенных ямах, металлических емкостях и небольших печах, к которым закрыт доступ посторонним лицам.</w:t>
      </w:r>
    </w:p>
    <w:p w:rsidR="003515E2" w:rsidRPr="003515E2" w:rsidRDefault="003515E2" w:rsidP="003515E2">
      <w:pPr>
        <w:spacing w:before="150" w:after="150" w:line="300" w:lineRule="atLeast"/>
        <w:jc w:val="both"/>
        <w:rPr>
          <w:rFonts w:ascii="Arial" w:eastAsia="Times New Roman" w:hAnsi="Arial" w:cs="Arial"/>
          <w:sz w:val="20"/>
          <w:szCs w:val="20"/>
          <w:lang w:eastAsia="ru-RU"/>
        </w:rPr>
      </w:pPr>
      <w:r w:rsidRPr="003515E2">
        <w:rPr>
          <w:rFonts w:ascii="Arial" w:eastAsia="Times New Roman" w:hAnsi="Arial" w:cs="Arial"/>
          <w:sz w:val="20"/>
          <w:szCs w:val="20"/>
          <w:lang w:eastAsia="ru-RU"/>
        </w:rPr>
        <w:pict>
          <v:rect id="_x0000_i1026" style="width:467.75pt;height:.75pt" o:hralign="center" o:hrstd="t" o:hr="t" fillcolor="#a0a0a0" stroked="f"/>
        </w:pict>
      </w:r>
    </w:p>
    <w:p w:rsidR="00FE17B6" w:rsidRPr="003515E2" w:rsidRDefault="003515E2" w:rsidP="003515E2">
      <w:pPr>
        <w:jc w:val="both"/>
      </w:pPr>
      <w:r w:rsidRPr="003515E2">
        <w:rPr>
          <w:rFonts w:ascii="Arial" w:eastAsia="Times New Roman" w:hAnsi="Arial" w:cs="Arial"/>
          <w:sz w:val="20"/>
          <w:szCs w:val="20"/>
          <w:lang w:eastAsia="ru-RU"/>
        </w:rPr>
        <w:t>* В соответствии с постановлением Правительства Российской Федерации от 18 декабря 1995 г. N 1241 (Собрание законодательства Российской Федерации, 1995, N 51, ст. 5077)</w:t>
      </w:r>
    </w:p>
    <w:sectPr w:rsidR="00FE17B6" w:rsidRPr="00351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976"/>
    <w:multiLevelType w:val="multilevel"/>
    <w:tmpl w:val="8F06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66EF4"/>
    <w:multiLevelType w:val="multilevel"/>
    <w:tmpl w:val="BC70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D7C33"/>
    <w:multiLevelType w:val="multilevel"/>
    <w:tmpl w:val="1F4A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22018"/>
    <w:multiLevelType w:val="multilevel"/>
    <w:tmpl w:val="EC90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60020"/>
    <w:multiLevelType w:val="multilevel"/>
    <w:tmpl w:val="033A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7A0E1E"/>
    <w:multiLevelType w:val="multilevel"/>
    <w:tmpl w:val="797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7438DF"/>
    <w:multiLevelType w:val="multilevel"/>
    <w:tmpl w:val="1752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B44E78"/>
    <w:multiLevelType w:val="multilevel"/>
    <w:tmpl w:val="37EC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0A13A3"/>
    <w:multiLevelType w:val="multilevel"/>
    <w:tmpl w:val="31DC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7"/>
  </w:num>
  <w:num w:numId="5">
    <w:abstractNumId w:val="0"/>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E2"/>
    <w:rsid w:val="003515E2"/>
    <w:rsid w:val="00FE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5E2"/>
    <w:pPr>
      <w:spacing w:before="30" w:after="375" w:line="450" w:lineRule="atLeast"/>
      <w:outlineLvl w:val="0"/>
    </w:pPr>
    <w:rPr>
      <w:rFonts w:ascii="Times New Roman" w:eastAsia="Times New Roman" w:hAnsi="Times New Roman" w:cs="Times New Roman"/>
      <w:color w:val="1A7667"/>
      <w:kern w:val="36"/>
      <w:sz w:val="45"/>
      <w:szCs w:val="45"/>
      <w:lang w:eastAsia="ru-RU"/>
    </w:rPr>
  </w:style>
  <w:style w:type="paragraph" w:styleId="4">
    <w:name w:val="heading 4"/>
    <w:basedOn w:val="a"/>
    <w:link w:val="40"/>
    <w:uiPriority w:val="9"/>
    <w:qFormat/>
    <w:rsid w:val="003515E2"/>
    <w:pPr>
      <w:spacing w:before="345" w:after="105" w:line="240" w:lineRule="auto"/>
      <w:outlineLvl w:val="3"/>
    </w:pPr>
    <w:rPr>
      <w:rFonts w:ascii="Times New Roman" w:eastAsia="Times New Roman" w:hAnsi="Times New Roman" w:cs="Times New Roman"/>
      <w:color w:val="1A766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5E2"/>
    <w:rPr>
      <w:rFonts w:ascii="Times New Roman" w:eastAsia="Times New Roman" w:hAnsi="Times New Roman" w:cs="Times New Roman"/>
      <w:color w:val="1A7667"/>
      <w:kern w:val="36"/>
      <w:sz w:val="45"/>
      <w:szCs w:val="45"/>
      <w:lang w:eastAsia="ru-RU"/>
    </w:rPr>
  </w:style>
  <w:style w:type="character" w:customStyle="1" w:styleId="40">
    <w:name w:val="Заголовок 4 Знак"/>
    <w:basedOn w:val="a0"/>
    <w:link w:val="4"/>
    <w:uiPriority w:val="9"/>
    <w:rsid w:val="003515E2"/>
    <w:rPr>
      <w:rFonts w:ascii="Times New Roman" w:eastAsia="Times New Roman" w:hAnsi="Times New Roman" w:cs="Times New Roman"/>
      <w:color w:val="1A7667"/>
      <w:sz w:val="24"/>
      <w:szCs w:val="24"/>
      <w:lang w:eastAsia="ru-RU"/>
    </w:rPr>
  </w:style>
  <w:style w:type="character" w:styleId="a3">
    <w:name w:val="Hyperlink"/>
    <w:basedOn w:val="a0"/>
    <w:uiPriority w:val="99"/>
    <w:semiHidden/>
    <w:unhideWhenUsed/>
    <w:rsid w:val="003515E2"/>
    <w:rPr>
      <w:color w:val="0077AA"/>
      <w:u w:val="single"/>
    </w:rPr>
  </w:style>
  <w:style w:type="character" w:styleId="a4">
    <w:name w:val="Strong"/>
    <w:basedOn w:val="a0"/>
    <w:uiPriority w:val="22"/>
    <w:qFormat/>
    <w:rsid w:val="003515E2"/>
    <w:rPr>
      <w:b/>
      <w:bCs/>
    </w:rPr>
  </w:style>
  <w:style w:type="paragraph" w:styleId="a5">
    <w:name w:val="Normal (Web)"/>
    <w:basedOn w:val="a"/>
    <w:uiPriority w:val="99"/>
    <w:semiHidden/>
    <w:unhideWhenUsed/>
    <w:rsid w:val="003515E2"/>
    <w:pPr>
      <w:spacing w:after="0"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3515E2"/>
    <w:rPr>
      <w:vanish w:val="0"/>
      <w:webHidden w:val="0"/>
      <w:sz w:val="30"/>
      <w:szCs w:val="30"/>
      <w:specVanish w:val="0"/>
    </w:rPr>
  </w:style>
  <w:style w:type="paragraph" w:customStyle="1" w:styleId="params3">
    <w:name w:val="params3"/>
    <w:basedOn w:val="a"/>
    <w:rsid w:val="003515E2"/>
    <w:pPr>
      <w:spacing w:after="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515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5E2"/>
    <w:pPr>
      <w:spacing w:before="30" w:after="375" w:line="450" w:lineRule="atLeast"/>
      <w:outlineLvl w:val="0"/>
    </w:pPr>
    <w:rPr>
      <w:rFonts w:ascii="Times New Roman" w:eastAsia="Times New Roman" w:hAnsi="Times New Roman" w:cs="Times New Roman"/>
      <w:color w:val="1A7667"/>
      <w:kern w:val="36"/>
      <w:sz w:val="45"/>
      <w:szCs w:val="45"/>
      <w:lang w:eastAsia="ru-RU"/>
    </w:rPr>
  </w:style>
  <w:style w:type="paragraph" w:styleId="4">
    <w:name w:val="heading 4"/>
    <w:basedOn w:val="a"/>
    <w:link w:val="40"/>
    <w:uiPriority w:val="9"/>
    <w:qFormat/>
    <w:rsid w:val="003515E2"/>
    <w:pPr>
      <w:spacing w:before="345" w:after="105" w:line="240" w:lineRule="auto"/>
      <w:outlineLvl w:val="3"/>
    </w:pPr>
    <w:rPr>
      <w:rFonts w:ascii="Times New Roman" w:eastAsia="Times New Roman" w:hAnsi="Times New Roman" w:cs="Times New Roman"/>
      <w:color w:val="1A766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5E2"/>
    <w:rPr>
      <w:rFonts w:ascii="Times New Roman" w:eastAsia="Times New Roman" w:hAnsi="Times New Roman" w:cs="Times New Roman"/>
      <w:color w:val="1A7667"/>
      <w:kern w:val="36"/>
      <w:sz w:val="45"/>
      <w:szCs w:val="45"/>
      <w:lang w:eastAsia="ru-RU"/>
    </w:rPr>
  </w:style>
  <w:style w:type="character" w:customStyle="1" w:styleId="40">
    <w:name w:val="Заголовок 4 Знак"/>
    <w:basedOn w:val="a0"/>
    <w:link w:val="4"/>
    <w:uiPriority w:val="9"/>
    <w:rsid w:val="003515E2"/>
    <w:rPr>
      <w:rFonts w:ascii="Times New Roman" w:eastAsia="Times New Roman" w:hAnsi="Times New Roman" w:cs="Times New Roman"/>
      <w:color w:val="1A7667"/>
      <w:sz w:val="24"/>
      <w:szCs w:val="24"/>
      <w:lang w:eastAsia="ru-RU"/>
    </w:rPr>
  </w:style>
  <w:style w:type="character" w:styleId="a3">
    <w:name w:val="Hyperlink"/>
    <w:basedOn w:val="a0"/>
    <w:uiPriority w:val="99"/>
    <w:semiHidden/>
    <w:unhideWhenUsed/>
    <w:rsid w:val="003515E2"/>
    <w:rPr>
      <w:color w:val="0077AA"/>
      <w:u w:val="single"/>
    </w:rPr>
  </w:style>
  <w:style w:type="character" w:styleId="a4">
    <w:name w:val="Strong"/>
    <w:basedOn w:val="a0"/>
    <w:uiPriority w:val="22"/>
    <w:qFormat/>
    <w:rsid w:val="003515E2"/>
    <w:rPr>
      <w:b/>
      <w:bCs/>
    </w:rPr>
  </w:style>
  <w:style w:type="paragraph" w:styleId="a5">
    <w:name w:val="Normal (Web)"/>
    <w:basedOn w:val="a"/>
    <w:uiPriority w:val="99"/>
    <w:semiHidden/>
    <w:unhideWhenUsed/>
    <w:rsid w:val="003515E2"/>
    <w:pPr>
      <w:spacing w:after="0"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3515E2"/>
    <w:rPr>
      <w:vanish w:val="0"/>
      <w:webHidden w:val="0"/>
      <w:sz w:val="30"/>
      <w:szCs w:val="30"/>
      <w:specVanish w:val="0"/>
    </w:rPr>
  </w:style>
  <w:style w:type="paragraph" w:customStyle="1" w:styleId="params3">
    <w:name w:val="params3"/>
    <w:basedOn w:val="a"/>
    <w:rsid w:val="003515E2"/>
    <w:pPr>
      <w:spacing w:after="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51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29977">
      <w:bodyDiv w:val="1"/>
      <w:marLeft w:val="0"/>
      <w:marRight w:val="0"/>
      <w:marTop w:val="0"/>
      <w:marBottom w:val="0"/>
      <w:divBdr>
        <w:top w:val="none" w:sz="0" w:space="0" w:color="auto"/>
        <w:left w:val="none" w:sz="0" w:space="0" w:color="auto"/>
        <w:bottom w:val="none" w:sz="0" w:space="0" w:color="auto"/>
        <w:right w:val="none" w:sz="0" w:space="0" w:color="auto"/>
      </w:divBdr>
      <w:divsChild>
        <w:div w:id="854031773">
          <w:marLeft w:val="0"/>
          <w:marRight w:val="0"/>
          <w:marTop w:val="0"/>
          <w:marBottom w:val="0"/>
          <w:divBdr>
            <w:top w:val="none" w:sz="0" w:space="0" w:color="auto"/>
            <w:left w:val="none" w:sz="0" w:space="0" w:color="auto"/>
            <w:bottom w:val="none" w:sz="0" w:space="0" w:color="auto"/>
            <w:right w:val="none" w:sz="0" w:space="0" w:color="auto"/>
          </w:divBdr>
          <w:divsChild>
            <w:div w:id="1975135627">
              <w:marLeft w:val="0"/>
              <w:marRight w:val="0"/>
              <w:marTop w:val="0"/>
              <w:marBottom w:val="0"/>
              <w:divBdr>
                <w:top w:val="none" w:sz="0" w:space="0" w:color="auto"/>
                <w:left w:val="none" w:sz="0" w:space="0" w:color="auto"/>
                <w:bottom w:val="none" w:sz="0" w:space="0" w:color="auto"/>
                <w:right w:val="none" w:sz="0" w:space="0" w:color="auto"/>
              </w:divBdr>
              <w:divsChild>
                <w:div w:id="447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ivka.ru/ru/expert/russian/?id=160" TargetMode="External"/><Relationship Id="rId3" Type="http://schemas.microsoft.com/office/2007/relationships/stylesWithEffects" Target="stylesWithEffects.xml"/><Relationship Id="rId7" Type="http://schemas.openxmlformats.org/officeDocument/2006/relationships/hyperlink" Target="http://www.privivka.ru/ru/expert/russian/?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vivka.ru/ru/expert/russian/?id=16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4869</Words>
  <Characters>27757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ZavORITN</dc:creator>
  <cp:lastModifiedBy>ZavORITN</cp:lastModifiedBy>
  <cp:revision>1</cp:revision>
  <dcterms:created xsi:type="dcterms:W3CDTF">2014-08-29T10:41:00Z</dcterms:created>
  <dcterms:modified xsi:type="dcterms:W3CDTF">2014-08-29T10:42:00Z</dcterms:modified>
</cp:coreProperties>
</file>